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D26D7" w14:textId="29FF8173" w:rsidR="00C3276D" w:rsidRPr="00EC3B03" w:rsidRDefault="00202731" w:rsidP="00C3276D">
      <w:pPr>
        <w:spacing w:after="0"/>
        <w:ind w:left="0" w:right="0" w:firstLine="0"/>
        <w:rPr>
          <w:rFonts w:ascii="Arial Narrow" w:hAnsi="Arial Narrow"/>
          <w:sz w:val="20"/>
          <w:szCs w:val="20"/>
        </w:rPr>
      </w:pPr>
      <w:r w:rsidRPr="00EC3B03">
        <w:rPr>
          <w:rFonts w:ascii="Arial Narrow" w:hAnsi="Arial Narrow"/>
          <w:sz w:val="20"/>
          <w:szCs w:val="20"/>
        </w:rPr>
        <w:t>A</w:t>
      </w:r>
      <w:r w:rsidR="00BC2B0F" w:rsidRPr="00EC3B03">
        <w:rPr>
          <w:rFonts w:ascii="Arial Narrow" w:hAnsi="Arial Narrow"/>
          <w:sz w:val="20"/>
          <w:szCs w:val="20"/>
        </w:rPr>
        <w:t>LTA banka a.d. Beograd (u daljem tekstu: Banka)</w:t>
      </w:r>
      <w:r w:rsidR="00F22F7D" w:rsidRPr="00EC3B03">
        <w:rPr>
          <w:rFonts w:ascii="Arial Narrow" w:hAnsi="Arial Narrow"/>
          <w:color w:val="auto"/>
          <w:sz w:val="20"/>
          <w:szCs w:val="20"/>
          <w:u w:color="0563C1"/>
        </w:rPr>
        <w:t>,</w:t>
      </w:r>
      <w:r w:rsidR="00F22F7D" w:rsidRPr="00EC3B03">
        <w:rPr>
          <w:rFonts w:ascii="Arial Narrow" w:hAnsi="Arial Narrow"/>
          <w:color w:val="0563C1"/>
          <w:sz w:val="20"/>
          <w:szCs w:val="20"/>
          <w:u w:color="0563C1"/>
        </w:rPr>
        <w:t xml:space="preserve"> </w:t>
      </w:r>
      <w:r w:rsidR="00F22F7D" w:rsidRPr="00EC3B03">
        <w:rPr>
          <w:rFonts w:ascii="Arial Narrow" w:hAnsi="Arial Narrow"/>
          <w:color w:val="auto"/>
          <w:sz w:val="20"/>
          <w:szCs w:val="20"/>
        </w:rPr>
        <w:t xml:space="preserve">kao </w:t>
      </w:r>
      <w:r w:rsidR="00456CA7" w:rsidRPr="00EC3B03">
        <w:rPr>
          <w:rFonts w:ascii="Arial Narrow" w:hAnsi="Arial Narrow"/>
          <w:color w:val="auto"/>
          <w:sz w:val="20"/>
          <w:szCs w:val="20"/>
        </w:rPr>
        <w:t>R</w:t>
      </w:r>
      <w:r w:rsidR="00F22F7D" w:rsidRPr="00EC3B03">
        <w:rPr>
          <w:rFonts w:ascii="Arial Narrow" w:hAnsi="Arial Narrow"/>
          <w:color w:val="auto"/>
          <w:sz w:val="20"/>
          <w:szCs w:val="20"/>
        </w:rPr>
        <w:t>ukovalac</w:t>
      </w:r>
      <w:r w:rsidR="00456CA7" w:rsidRPr="00EC3B03">
        <w:rPr>
          <w:rFonts w:ascii="Arial Narrow" w:hAnsi="Arial Narrow"/>
          <w:color w:val="auto"/>
          <w:sz w:val="20"/>
          <w:szCs w:val="20"/>
        </w:rPr>
        <w:t xml:space="preserve"> </w:t>
      </w:r>
      <w:r w:rsidR="00BC4459" w:rsidRPr="00EC3B03">
        <w:rPr>
          <w:rFonts w:ascii="Arial Narrow" w:hAnsi="Arial Narrow"/>
          <w:color w:val="auto"/>
          <w:sz w:val="20"/>
          <w:szCs w:val="20"/>
        </w:rPr>
        <w:t xml:space="preserve">obrađuje podatke o ličnosti </w:t>
      </w:r>
      <w:r w:rsidR="00C3276D" w:rsidRPr="00EC3B03">
        <w:rPr>
          <w:rFonts w:ascii="Arial Narrow" w:hAnsi="Arial Narrow"/>
          <w:color w:val="auto"/>
          <w:sz w:val="20"/>
          <w:szCs w:val="20"/>
        </w:rPr>
        <w:t xml:space="preserve">kandidata </w:t>
      </w:r>
      <w:r w:rsidR="00BC4459" w:rsidRPr="00EC3B03">
        <w:rPr>
          <w:rFonts w:ascii="Arial Narrow" w:hAnsi="Arial Narrow"/>
          <w:color w:val="auto"/>
          <w:sz w:val="20"/>
          <w:szCs w:val="20"/>
        </w:rPr>
        <w:t xml:space="preserve">za zaposlenje, odnosno kandidata za  </w:t>
      </w:r>
      <w:r w:rsidR="00C3276D" w:rsidRPr="00EC3B03">
        <w:rPr>
          <w:rFonts w:ascii="Arial Narrow" w:hAnsi="Arial Narrow"/>
          <w:color w:val="auto"/>
          <w:sz w:val="20"/>
          <w:szCs w:val="20"/>
        </w:rPr>
        <w:t>angažova</w:t>
      </w:r>
      <w:r w:rsidR="00BC4459" w:rsidRPr="00EC3B03">
        <w:rPr>
          <w:rFonts w:ascii="Arial Narrow" w:hAnsi="Arial Narrow"/>
          <w:color w:val="auto"/>
          <w:sz w:val="20"/>
          <w:szCs w:val="20"/>
        </w:rPr>
        <w:t xml:space="preserve">nje </w:t>
      </w:r>
      <w:r w:rsidR="00C3276D" w:rsidRPr="00EC3B03">
        <w:rPr>
          <w:rFonts w:ascii="Arial Narrow" w:hAnsi="Arial Narrow"/>
          <w:color w:val="auto"/>
          <w:sz w:val="20"/>
          <w:szCs w:val="20"/>
        </w:rPr>
        <w:t>van radnog odnosa</w:t>
      </w:r>
      <w:r w:rsidR="00456CA7" w:rsidRPr="00EC3B03">
        <w:rPr>
          <w:rFonts w:ascii="Arial Narrow" w:hAnsi="Arial Narrow"/>
          <w:color w:val="0563C1"/>
          <w:sz w:val="20"/>
          <w:szCs w:val="20"/>
        </w:rPr>
        <w:t>,</w:t>
      </w:r>
      <w:r w:rsidR="00BC2B0F" w:rsidRPr="00EC3B03">
        <w:rPr>
          <w:rFonts w:ascii="Arial Narrow" w:hAnsi="Arial Narrow"/>
          <w:sz w:val="20"/>
          <w:szCs w:val="20"/>
        </w:rPr>
        <w:t xml:space="preserve"> </w:t>
      </w:r>
      <w:r w:rsidR="00AB0AB8" w:rsidRPr="00EC3B03">
        <w:rPr>
          <w:rFonts w:ascii="Arial Narrow" w:hAnsi="Arial Narrow"/>
          <w:sz w:val="20"/>
          <w:szCs w:val="20"/>
        </w:rPr>
        <w:t>u skladu sa Zakonom o zaštiti podataka o ličnosti („Službeni glasnik“, br. 87/2018, u daljem tekstu: Zakon)</w:t>
      </w:r>
      <w:r w:rsidR="0029264B" w:rsidRPr="00EC3B03">
        <w:rPr>
          <w:rFonts w:ascii="Arial Narrow" w:hAnsi="Arial Narrow"/>
          <w:sz w:val="20"/>
          <w:szCs w:val="20"/>
        </w:rPr>
        <w:t>.</w:t>
      </w:r>
      <w:r w:rsidR="00AB0AB8" w:rsidRPr="00EC3B03">
        <w:rPr>
          <w:rFonts w:ascii="Arial Narrow" w:hAnsi="Arial Narrow"/>
          <w:sz w:val="20"/>
          <w:szCs w:val="20"/>
        </w:rPr>
        <w:t xml:space="preserve"> </w:t>
      </w:r>
    </w:p>
    <w:p w14:paraId="2F9E94CF" w14:textId="464E917A" w:rsidR="00C3276D" w:rsidRPr="00EC3B03" w:rsidRDefault="00C3276D" w:rsidP="00C3276D">
      <w:pPr>
        <w:spacing w:after="0"/>
        <w:ind w:left="0" w:right="0" w:firstLine="0"/>
        <w:rPr>
          <w:rFonts w:ascii="Arial Narrow" w:hAnsi="Arial Narrow"/>
          <w:sz w:val="20"/>
          <w:szCs w:val="20"/>
        </w:rPr>
      </w:pPr>
      <w:r w:rsidRPr="00EC3B03">
        <w:rPr>
          <w:rFonts w:ascii="Arial Narrow" w:hAnsi="Arial Narrow"/>
          <w:sz w:val="20"/>
          <w:szCs w:val="20"/>
        </w:rPr>
        <w:t>Radi transparentne obrade podataka o ličnosti, Banka ovim obaveštenjem pruža informacije o obradi podataka o ličnosti,</w:t>
      </w:r>
      <w:r w:rsidR="00981A2C">
        <w:rPr>
          <w:rFonts w:ascii="Arial Narrow" w:hAnsi="Arial Narrow"/>
          <w:sz w:val="20"/>
          <w:szCs w:val="20"/>
        </w:rPr>
        <w:t xml:space="preserve"> </w:t>
      </w:r>
      <w:r w:rsidR="00AB0AB8" w:rsidRPr="00EC3B03">
        <w:rPr>
          <w:rFonts w:ascii="Arial Narrow" w:hAnsi="Arial Narrow"/>
          <w:sz w:val="20"/>
          <w:szCs w:val="20"/>
        </w:rPr>
        <w:t>zaštiti podataka i pravima koja se tiču obrade.</w:t>
      </w:r>
    </w:p>
    <w:p w14:paraId="0EDF8292" w14:textId="77777777" w:rsidR="00F235C5" w:rsidRPr="004C5EE2" w:rsidRDefault="00F235C5" w:rsidP="004C5EE2">
      <w:pPr>
        <w:spacing w:after="0" w:line="303" w:lineRule="auto"/>
        <w:ind w:left="0" w:right="0" w:firstLine="0"/>
        <w:rPr>
          <w:rFonts w:ascii="Arial Narrow" w:hAnsi="Arial Narrow"/>
          <w:sz w:val="18"/>
          <w:szCs w:val="18"/>
        </w:rPr>
      </w:pPr>
    </w:p>
    <w:p w14:paraId="0A676C5B" w14:textId="7A5DF2B6" w:rsidR="00CD58DD" w:rsidRPr="00EC3B03" w:rsidRDefault="00AF4EA2" w:rsidP="00EC3B03">
      <w:pPr>
        <w:spacing w:after="0" w:line="303" w:lineRule="auto"/>
        <w:ind w:right="0"/>
        <w:rPr>
          <w:rFonts w:ascii="Arial Narrow" w:hAnsi="Arial Narrow"/>
          <w:b/>
          <w:bCs/>
        </w:rPr>
      </w:pPr>
      <w:r>
        <w:rPr>
          <w:rFonts w:ascii="Arial Narrow" w:hAnsi="Arial Narrow"/>
          <w:b/>
          <w:bCs/>
          <w:sz w:val="20"/>
          <w:szCs w:val="20"/>
        </w:rPr>
        <w:t xml:space="preserve">1.    </w:t>
      </w:r>
      <w:r w:rsidR="00202731" w:rsidRPr="00EC3B03">
        <w:rPr>
          <w:rFonts w:ascii="Arial Narrow" w:hAnsi="Arial Narrow"/>
          <w:b/>
          <w:bCs/>
        </w:rPr>
        <w:t>IDENTITET I KONTAKT PODACI RUKOVAOCA I LICA ZA ZAŠTITU PODATAKA O LIČNOSTI</w:t>
      </w:r>
      <w:r w:rsidR="00BC2B0F" w:rsidRPr="00EC3B03">
        <w:rPr>
          <w:rFonts w:ascii="Arial Narrow" w:hAnsi="Arial Narrow"/>
          <w:b/>
          <w:bCs/>
        </w:rPr>
        <w:t xml:space="preserve"> </w:t>
      </w:r>
    </w:p>
    <w:p w14:paraId="49FF4E84" w14:textId="77777777" w:rsidR="00F235C5" w:rsidRPr="00202731" w:rsidRDefault="00F235C5" w:rsidP="00F235C5">
      <w:pPr>
        <w:pStyle w:val="ListParagraph"/>
        <w:spacing w:after="0" w:line="303" w:lineRule="auto"/>
        <w:ind w:left="270" w:right="0" w:firstLine="0"/>
        <w:rPr>
          <w:rFonts w:ascii="Arial Narrow" w:hAnsi="Arial Narrow"/>
          <w:sz w:val="18"/>
          <w:szCs w:val="18"/>
        </w:rPr>
      </w:pPr>
    </w:p>
    <w:p w14:paraId="6C082D29" w14:textId="77777777" w:rsidR="00BC2B0F" w:rsidRPr="00F729D6" w:rsidRDefault="00BC2B0F" w:rsidP="004C5EE2">
      <w:pPr>
        <w:spacing w:after="0" w:line="303" w:lineRule="auto"/>
        <w:ind w:left="-5" w:right="0"/>
        <w:rPr>
          <w:rFonts w:ascii="Arial Narrow" w:hAnsi="Arial Narrow"/>
          <w:sz w:val="20"/>
          <w:szCs w:val="20"/>
        </w:rPr>
      </w:pPr>
      <w:r w:rsidRPr="00F729D6">
        <w:rPr>
          <w:rFonts w:ascii="Arial Narrow" w:hAnsi="Arial Narrow"/>
          <w:sz w:val="20"/>
          <w:szCs w:val="20"/>
        </w:rPr>
        <w:t xml:space="preserve">ALTA banka a.d. Beograd, </w:t>
      </w:r>
    </w:p>
    <w:p w14:paraId="2FF040C9" w14:textId="609354F4" w:rsidR="00BC2B0F" w:rsidRPr="00F729D6" w:rsidRDefault="00BC2B0F" w:rsidP="004C5EE2">
      <w:pPr>
        <w:spacing w:after="0" w:line="303" w:lineRule="auto"/>
        <w:ind w:left="-5" w:right="0"/>
        <w:rPr>
          <w:rFonts w:ascii="Arial Narrow" w:hAnsi="Arial Narrow"/>
          <w:sz w:val="20"/>
          <w:szCs w:val="20"/>
        </w:rPr>
      </w:pPr>
      <w:r w:rsidRPr="002446F2">
        <w:rPr>
          <w:rFonts w:ascii="Arial Narrow" w:hAnsi="Arial Narrow"/>
          <w:sz w:val="20"/>
          <w:szCs w:val="20"/>
        </w:rPr>
        <w:t>Bulevar Zorana Đinđića 121, 11 0</w:t>
      </w:r>
      <w:r w:rsidR="004B2DCB" w:rsidRPr="002446F2">
        <w:rPr>
          <w:rFonts w:ascii="Arial Narrow" w:hAnsi="Arial Narrow"/>
          <w:sz w:val="20"/>
          <w:szCs w:val="20"/>
        </w:rPr>
        <w:t>7</w:t>
      </w:r>
      <w:r w:rsidRPr="002446F2">
        <w:rPr>
          <w:rFonts w:ascii="Arial Narrow" w:hAnsi="Arial Narrow"/>
          <w:sz w:val="20"/>
          <w:szCs w:val="20"/>
        </w:rPr>
        <w:t>0 Novi Beograd</w:t>
      </w:r>
    </w:p>
    <w:p w14:paraId="744C070B" w14:textId="77777777" w:rsidR="00BC2B0F" w:rsidRPr="00F729D6" w:rsidRDefault="00BC2B0F" w:rsidP="004C5EE2">
      <w:pPr>
        <w:spacing w:after="0" w:line="303" w:lineRule="auto"/>
        <w:ind w:left="-5" w:right="0"/>
        <w:rPr>
          <w:rFonts w:ascii="Arial Narrow" w:hAnsi="Arial Narrow"/>
          <w:sz w:val="20"/>
          <w:szCs w:val="20"/>
        </w:rPr>
      </w:pPr>
      <w:r w:rsidRPr="00F729D6">
        <w:rPr>
          <w:rFonts w:ascii="Arial Narrow" w:hAnsi="Arial Narrow"/>
          <w:sz w:val="20"/>
          <w:szCs w:val="20"/>
        </w:rPr>
        <w:t xml:space="preserve">MB 07074433, </w:t>
      </w:r>
    </w:p>
    <w:p w14:paraId="6397011B" w14:textId="77777777" w:rsidR="004B2DCB" w:rsidRPr="00F729D6" w:rsidRDefault="00BC2B0F" w:rsidP="004C5EE2">
      <w:pPr>
        <w:spacing w:after="0" w:line="303" w:lineRule="auto"/>
        <w:ind w:left="-5" w:right="0"/>
        <w:rPr>
          <w:rFonts w:ascii="Arial Narrow" w:hAnsi="Arial Narrow"/>
          <w:sz w:val="20"/>
          <w:szCs w:val="20"/>
        </w:rPr>
      </w:pPr>
      <w:r w:rsidRPr="00F729D6">
        <w:rPr>
          <w:rFonts w:ascii="Arial Narrow" w:hAnsi="Arial Narrow"/>
          <w:sz w:val="20"/>
          <w:szCs w:val="20"/>
        </w:rPr>
        <w:t xml:space="preserve">Tel: 011/2205-500, </w:t>
      </w:r>
    </w:p>
    <w:p w14:paraId="736D6345" w14:textId="6A0A48E2" w:rsidR="000F1286" w:rsidRPr="002446F2" w:rsidRDefault="000F1286" w:rsidP="009C7406">
      <w:pPr>
        <w:spacing w:after="0" w:line="303" w:lineRule="auto"/>
        <w:ind w:left="-5" w:right="0"/>
        <w:rPr>
          <w:rFonts w:ascii="Arial Narrow" w:hAnsi="Arial Narrow"/>
          <w:iCs/>
          <w:color w:val="0563C1"/>
          <w:sz w:val="20"/>
          <w:szCs w:val="20"/>
          <w:u w:val="single" w:color="0563C1"/>
        </w:rPr>
      </w:pPr>
      <w:hyperlink r:id="rId8" w:history="1">
        <w:r w:rsidRPr="002446F2">
          <w:rPr>
            <w:rFonts w:ascii="Arial Narrow" w:hAnsi="Arial Narrow"/>
            <w:iCs/>
            <w:color w:val="0563C1"/>
            <w:sz w:val="20"/>
            <w:szCs w:val="20"/>
            <w:u w:color="0563C1"/>
          </w:rPr>
          <w:t>www.altabanka.rs</w:t>
        </w:r>
      </w:hyperlink>
      <w:r w:rsidR="00981A2C">
        <w:rPr>
          <w:rFonts w:ascii="Arial Narrow" w:hAnsi="Arial Narrow"/>
          <w:iCs/>
          <w:color w:val="0563C1"/>
          <w:sz w:val="20"/>
          <w:szCs w:val="20"/>
          <w:u w:val="single" w:color="0563C1"/>
        </w:rPr>
        <w:t xml:space="preserve"> </w:t>
      </w:r>
    </w:p>
    <w:p w14:paraId="0161832C" w14:textId="70EF0F60" w:rsidR="004E690B" w:rsidRPr="00EC3B03" w:rsidRDefault="000F1286" w:rsidP="00202731">
      <w:pPr>
        <w:spacing w:after="0"/>
        <w:ind w:left="-5" w:right="0" w:firstLine="5"/>
        <w:rPr>
          <w:rFonts w:ascii="Arial Narrow" w:hAnsi="Arial Narrow"/>
          <w:sz w:val="20"/>
          <w:szCs w:val="20"/>
        </w:rPr>
      </w:pPr>
      <w:r w:rsidRPr="00EC3B03">
        <w:rPr>
          <w:rFonts w:ascii="Arial Narrow" w:hAnsi="Arial Narrow"/>
          <w:sz w:val="20"/>
          <w:szCs w:val="20"/>
        </w:rPr>
        <w:t>Banka je imenovala Lice za zaštitu podataka o ličnosti kojem se možete obratiti u vezi sa svim pitanjima koja se odnose na obradu podatka o ličnosti, kao i u vezi sa ostvarivanjem svojih prava propisanih ovim zakonom, na jedan od sledećih načina:</w:t>
      </w:r>
    </w:p>
    <w:p w14:paraId="5199243E" w14:textId="5C7DF169" w:rsidR="004E690B" w:rsidRPr="00EC3B03" w:rsidRDefault="008E7D0D" w:rsidP="004C5EE2">
      <w:pPr>
        <w:pStyle w:val="ListParagraph"/>
        <w:numPr>
          <w:ilvl w:val="0"/>
          <w:numId w:val="5"/>
        </w:numPr>
        <w:spacing w:after="0"/>
        <w:ind w:right="0"/>
        <w:rPr>
          <w:rFonts w:ascii="Arial Narrow" w:hAnsi="Arial Narrow"/>
          <w:iCs/>
          <w:sz w:val="20"/>
          <w:szCs w:val="20"/>
        </w:rPr>
      </w:pPr>
      <w:r w:rsidRPr="00EC3B03">
        <w:rPr>
          <w:rFonts w:ascii="Arial Narrow" w:hAnsi="Arial Narrow"/>
          <w:iCs/>
          <w:sz w:val="20"/>
          <w:szCs w:val="20"/>
        </w:rPr>
        <w:t>s</w:t>
      </w:r>
      <w:r w:rsidR="000F1286" w:rsidRPr="00EC3B03">
        <w:rPr>
          <w:rFonts w:ascii="Arial Narrow" w:hAnsi="Arial Narrow"/>
          <w:iCs/>
          <w:sz w:val="20"/>
          <w:szCs w:val="20"/>
        </w:rPr>
        <w:t xml:space="preserve">lanjem </w:t>
      </w:r>
      <w:r w:rsidR="00BC2B0F" w:rsidRPr="00EC3B03">
        <w:rPr>
          <w:rFonts w:ascii="Arial Narrow" w:hAnsi="Arial Narrow"/>
          <w:iCs/>
          <w:sz w:val="20"/>
          <w:szCs w:val="20"/>
        </w:rPr>
        <w:t>e-mail</w:t>
      </w:r>
      <w:r w:rsidR="000F1286" w:rsidRPr="00EC3B03">
        <w:rPr>
          <w:rFonts w:ascii="Arial Narrow" w:hAnsi="Arial Narrow"/>
          <w:iCs/>
          <w:sz w:val="20"/>
          <w:szCs w:val="20"/>
        </w:rPr>
        <w:t xml:space="preserve">a na </w:t>
      </w:r>
      <w:r w:rsidR="00BC2B0F" w:rsidRPr="00EC3B03">
        <w:rPr>
          <w:rFonts w:ascii="Arial Narrow" w:hAnsi="Arial Narrow"/>
          <w:iCs/>
          <w:sz w:val="20"/>
          <w:szCs w:val="20"/>
        </w:rPr>
        <w:t xml:space="preserve"> </w:t>
      </w:r>
      <w:r w:rsidR="000F1286" w:rsidRPr="00EC3B03">
        <w:rPr>
          <w:rFonts w:ascii="Arial Narrow" w:hAnsi="Arial Narrow"/>
          <w:iCs/>
          <w:sz w:val="20"/>
          <w:szCs w:val="20"/>
        </w:rPr>
        <w:t>adresu</w:t>
      </w:r>
      <w:r w:rsidR="00BC2B0F" w:rsidRPr="00EC3B03">
        <w:rPr>
          <w:rFonts w:ascii="Arial Narrow" w:hAnsi="Arial Narrow"/>
          <w:iCs/>
          <w:sz w:val="20"/>
          <w:szCs w:val="20"/>
        </w:rPr>
        <w:t xml:space="preserve">: </w:t>
      </w:r>
      <w:r w:rsidR="00BC2B0F" w:rsidRPr="00EC3B03">
        <w:rPr>
          <w:rFonts w:ascii="Arial Narrow" w:hAnsi="Arial Narrow"/>
          <w:iCs/>
          <w:color w:val="0563C1"/>
          <w:sz w:val="20"/>
          <w:szCs w:val="20"/>
          <w:u w:val="single" w:color="0563C1"/>
        </w:rPr>
        <w:t>dpo@altabanka.rs</w:t>
      </w:r>
      <w:r w:rsidR="00BC2B0F" w:rsidRPr="00EC3B03">
        <w:rPr>
          <w:rFonts w:ascii="Arial Narrow" w:hAnsi="Arial Narrow"/>
          <w:iCs/>
          <w:sz w:val="20"/>
          <w:szCs w:val="20"/>
        </w:rPr>
        <w:t xml:space="preserve">, </w:t>
      </w:r>
    </w:p>
    <w:p w14:paraId="39DBC79C" w14:textId="1FC91DF3" w:rsidR="004E690B" w:rsidRPr="002446F2" w:rsidRDefault="004E690B" w:rsidP="004C5EE2">
      <w:pPr>
        <w:pStyle w:val="ListParagraph"/>
        <w:numPr>
          <w:ilvl w:val="0"/>
          <w:numId w:val="5"/>
        </w:numPr>
        <w:spacing w:after="0"/>
        <w:ind w:right="0"/>
        <w:rPr>
          <w:rFonts w:ascii="Arial Narrow" w:hAnsi="Arial Narrow"/>
          <w:iCs/>
          <w:sz w:val="20"/>
          <w:szCs w:val="20"/>
        </w:rPr>
      </w:pPr>
      <w:r w:rsidRPr="00EC3B03">
        <w:rPr>
          <w:rFonts w:ascii="Arial Narrow" w:hAnsi="Arial Narrow"/>
          <w:iCs/>
          <w:sz w:val="20"/>
          <w:szCs w:val="20"/>
        </w:rPr>
        <w:t xml:space="preserve">slanjem dopisa </w:t>
      </w:r>
      <w:r w:rsidR="00BC2B0F" w:rsidRPr="00EC3B03">
        <w:rPr>
          <w:rFonts w:ascii="Arial Narrow" w:hAnsi="Arial Narrow"/>
          <w:iCs/>
          <w:sz w:val="20"/>
          <w:szCs w:val="20"/>
        </w:rPr>
        <w:t xml:space="preserve">poštom na adresu ALTA banka a.d. Beograd, </w:t>
      </w:r>
      <w:r w:rsidR="00BC2B0F" w:rsidRPr="002446F2">
        <w:rPr>
          <w:rFonts w:ascii="Arial Narrow" w:hAnsi="Arial Narrow"/>
          <w:iCs/>
          <w:sz w:val="20"/>
          <w:szCs w:val="20"/>
        </w:rPr>
        <w:t xml:space="preserve">Bulevar Zorana Đinđića 121, 11070 Beograd, </w:t>
      </w:r>
      <w:r w:rsidR="00BC2B0F" w:rsidRPr="00EC3B03">
        <w:rPr>
          <w:rFonts w:ascii="Arial Narrow" w:hAnsi="Arial Narrow"/>
          <w:iCs/>
          <w:sz w:val="20"/>
          <w:szCs w:val="20"/>
        </w:rPr>
        <w:t>sa naznakom: “</w:t>
      </w:r>
      <w:r w:rsidR="008E7D0D" w:rsidRPr="00EC3B03">
        <w:rPr>
          <w:rFonts w:ascii="Arial Narrow" w:hAnsi="Arial Narrow"/>
          <w:iCs/>
          <w:sz w:val="20"/>
          <w:szCs w:val="20"/>
        </w:rPr>
        <w:t>z</w:t>
      </w:r>
      <w:r w:rsidR="00BC2B0F" w:rsidRPr="002446F2">
        <w:rPr>
          <w:rFonts w:ascii="Arial Narrow" w:hAnsi="Arial Narrow"/>
          <w:iCs/>
          <w:sz w:val="20"/>
          <w:szCs w:val="20"/>
        </w:rPr>
        <w:t>a Lice za zaštitu podataka o ličnosti”.</w:t>
      </w:r>
    </w:p>
    <w:p w14:paraId="5BFE62EE" w14:textId="018EA914" w:rsidR="004E690B" w:rsidRPr="00EC3B03" w:rsidRDefault="004E690B" w:rsidP="004C5EE2">
      <w:pPr>
        <w:pStyle w:val="ListParagraph"/>
        <w:numPr>
          <w:ilvl w:val="0"/>
          <w:numId w:val="5"/>
        </w:numPr>
        <w:spacing w:after="0"/>
        <w:ind w:right="0"/>
        <w:rPr>
          <w:rFonts w:ascii="Arial Narrow" w:hAnsi="Arial Narrow"/>
          <w:iCs/>
          <w:sz w:val="20"/>
          <w:szCs w:val="20"/>
        </w:rPr>
      </w:pPr>
      <w:r w:rsidRPr="00EC3B03">
        <w:rPr>
          <w:rFonts w:ascii="Arial Narrow" w:hAnsi="Arial Narrow"/>
          <w:iCs/>
          <w:sz w:val="20"/>
          <w:szCs w:val="20"/>
        </w:rPr>
        <w:t>predajom dopisa u ekspoziturama Banke, sa naznakom „ za Lice za zaštitu podataka o ličnosti“.</w:t>
      </w:r>
    </w:p>
    <w:p w14:paraId="314AD5C6" w14:textId="77777777" w:rsidR="000F1286" w:rsidRDefault="000F1286" w:rsidP="00922620">
      <w:pPr>
        <w:spacing w:after="0"/>
        <w:ind w:left="0" w:right="0" w:firstLine="0"/>
        <w:rPr>
          <w:rFonts w:ascii="Arial Narrow" w:hAnsi="Arial Narrow"/>
          <w:sz w:val="18"/>
          <w:szCs w:val="18"/>
        </w:rPr>
      </w:pPr>
    </w:p>
    <w:p w14:paraId="7282B7BF" w14:textId="366FEFF1" w:rsidR="000F1286" w:rsidRPr="00BE52B6" w:rsidRDefault="000F1286" w:rsidP="0030448A">
      <w:pPr>
        <w:pStyle w:val="Heading1"/>
        <w:numPr>
          <w:ilvl w:val="0"/>
          <w:numId w:val="0"/>
        </w:numPr>
        <w:ind w:right="0"/>
        <w:rPr>
          <w:rFonts w:ascii="Arial Narrow" w:hAnsi="Arial Narrow"/>
          <w:sz w:val="20"/>
          <w:szCs w:val="20"/>
        </w:rPr>
      </w:pPr>
      <w:r w:rsidRPr="0030448A">
        <w:rPr>
          <w:rFonts w:ascii="Arial Narrow" w:hAnsi="Arial Narrow"/>
          <w:sz w:val="20"/>
          <w:szCs w:val="20"/>
        </w:rPr>
        <w:t xml:space="preserve">2.      </w:t>
      </w:r>
      <w:r w:rsidRPr="00BE52B6">
        <w:rPr>
          <w:rFonts w:ascii="Arial Narrow" w:hAnsi="Arial Narrow"/>
          <w:bCs/>
        </w:rPr>
        <w:t>NAČIN PRIKUPLJANJA PODATAKA O LIČNOSTI</w:t>
      </w:r>
      <w:r w:rsidRPr="00BE52B6">
        <w:rPr>
          <w:rFonts w:ascii="Arial Narrow" w:hAnsi="Arial Narrow"/>
          <w:sz w:val="20"/>
          <w:szCs w:val="20"/>
        </w:rPr>
        <w:t xml:space="preserve">   </w:t>
      </w:r>
    </w:p>
    <w:p w14:paraId="7E396506" w14:textId="48712013" w:rsidR="000F1286" w:rsidRDefault="000F1286" w:rsidP="00922620">
      <w:pPr>
        <w:spacing w:after="0"/>
        <w:ind w:left="0" w:right="0" w:firstLine="0"/>
        <w:rPr>
          <w:rFonts w:ascii="Arial Narrow" w:hAnsi="Arial Narrow"/>
          <w:sz w:val="18"/>
          <w:szCs w:val="18"/>
        </w:rPr>
      </w:pPr>
      <w:r w:rsidRPr="00BE52B6">
        <w:rPr>
          <w:rFonts w:ascii="Arial Narrow" w:hAnsi="Arial Narrow"/>
          <w:sz w:val="20"/>
          <w:szCs w:val="20"/>
        </w:rPr>
        <w:t>Banka podatke potrebne za sprovođenje postupka selekcije i regrutacije uglavnom prikuplja direktno od kandidata putem objavljenog konkursa ili putem opšteg prijavnog obrasca na internet stranici Banke. U određenim slučajevima, podaci mogu biti prikupljeni i od drugih lica, kao što su agencije za zapošljavanje, omladinske zadruge, internet sajtovi za zapošljavanje, poslovna mreža LinkedI</w:t>
      </w:r>
      <w:r w:rsidR="002C7E9A" w:rsidRPr="00BE52B6">
        <w:rPr>
          <w:rFonts w:ascii="Arial Narrow" w:hAnsi="Arial Narrow"/>
          <w:sz w:val="20"/>
          <w:szCs w:val="20"/>
        </w:rPr>
        <w:t>n</w:t>
      </w:r>
      <w:r w:rsidR="002C7E9A">
        <w:rPr>
          <w:rFonts w:ascii="Arial Narrow" w:hAnsi="Arial Narrow"/>
          <w:sz w:val="18"/>
          <w:szCs w:val="18"/>
        </w:rPr>
        <w:t xml:space="preserve">. </w:t>
      </w:r>
    </w:p>
    <w:p w14:paraId="189970D1" w14:textId="77777777" w:rsidR="000F1286" w:rsidRDefault="000F1286" w:rsidP="00922620">
      <w:pPr>
        <w:spacing w:after="0"/>
        <w:ind w:left="0" w:right="0" w:firstLine="0"/>
        <w:rPr>
          <w:rFonts w:ascii="Arial Narrow" w:hAnsi="Arial Narrow"/>
          <w:sz w:val="18"/>
          <w:szCs w:val="18"/>
        </w:rPr>
      </w:pPr>
    </w:p>
    <w:p w14:paraId="3CB4A1AC" w14:textId="0B72630A" w:rsidR="00CD58DD" w:rsidRPr="00F235C5" w:rsidRDefault="00BC2B0F" w:rsidP="00202731">
      <w:pPr>
        <w:spacing w:after="0"/>
        <w:ind w:left="0" w:right="0" w:firstLine="0"/>
        <w:rPr>
          <w:rFonts w:ascii="Arial Narrow" w:hAnsi="Arial Narrow"/>
          <w:sz w:val="20"/>
          <w:szCs w:val="20"/>
        </w:rPr>
      </w:pPr>
      <w:r w:rsidRPr="00F235C5">
        <w:rPr>
          <w:rFonts w:ascii="Arial Narrow" w:hAnsi="Arial Narrow"/>
          <w:sz w:val="20"/>
          <w:szCs w:val="20"/>
        </w:rPr>
        <w:t xml:space="preserve">  </w:t>
      </w:r>
    </w:p>
    <w:p w14:paraId="75FC35A5" w14:textId="177B39BC" w:rsidR="004E690B" w:rsidRPr="00F235C5" w:rsidRDefault="000F1286" w:rsidP="00EC3B03">
      <w:pPr>
        <w:pStyle w:val="Heading1"/>
        <w:numPr>
          <w:ilvl w:val="0"/>
          <w:numId w:val="0"/>
        </w:numPr>
        <w:ind w:right="0"/>
        <w:rPr>
          <w:rFonts w:ascii="Arial Narrow" w:hAnsi="Arial Narrow"/>
          <w:sz w:val="20"/>
          <w:szCs w:val="20"/>
        </w:rPr>
      </w:pPr>
      <w:r>
        <w:rPr>
          <w:rFonts w:ascii="Arial Narrow" w:hAnsi="Arial Narrow"/>
          <w:sz w:val="20"/>
          <w:szCs w:val="20"/>
        </w:rPr>
        <w:t xml:space="preserve">3. </w:t>
      </w:r>
      <w:r w:rsidR="00AF4EA2">
        <w:rPr>
          <w:rFonts w:ascii="Arial Narrow" w:hAnsi="Arial Narrow"/>
          <w:sz w:val="20"/>
          <w:szCs w:val="20"/>
        </w:rPr>
        <w:t xml:space="preserve">     </w:t>
      </w:r>
      <w:r w:rsidR="00BC2B0F" w:rsidRPr="0030448A">
        <w:rPr>
          <w:rFonts w:ascii="Arial Narrow" w:hAnsi="Arial Narrow"/>
          <w:bCs/>
        </w:rPr>
        <w:t xml:space="preserve">SVRHE </w:t>
      </w:r>
      <w:r w:rsidR="004E690B" w:rsidRPr="0030448A">
        <w:rPr>
          <w:rFonts w:ascii="Arial Narrow" w:hAnsi="Arial Narrow"/>
          <w:bCs/>
        </w:rPr>
        <w:t xml:space="preserve">I PRAVNI OSNOV </w:t>
      </w:r>
      <w:r w:rsidR="004B2DCB" w:rsidRPr="0030448A">
        <w:rPr>
          <w:rFonts w:ascii="Arial Narrow" w:hAnsi="Arial Narrow"/>
          <w:bCs/>
        </w:rPr>
        <w:t xml:space="preserve">OBRADE </w:t>
      </w:r>
      <w:r w:rsidR="00BC2B0F" w:rsidRPr="0030448A">
        <w:rPr>
          <w:rFonts w:ascii="Arial Narrow" w:hAnsi="Arial Narrow"/>
          <w:bCs/>
        </w:rPr>
        <w:t>PODATAKA</w:t>
      </w:r>
      <w:r w:rsidR="00BC2B0F" w:rsidRPr="00F235C5">
        <w:rPr>
          <w:rFonts w:ascii="Arial Narrow" w:hAnsi="Arial Narrow"/>
          <w:sz w:val="20"/>
          <w:szCs w:val="20"/>
        </w:rPr>
        <w:t xml:space="preserve">  </w:t>
      </w:r>
    </w:p>
    <w:p w14:paraId="4CEB5EAF" w14:textId="59DD4193" w:rsidR="000F1286" w:rsidRPr="0030448A" w:rsidRDefault="00AB0AB8" w:rsidP="002C7E9A">
      <w:pPr>
        <w:spacing w:after="0"/>
        <w:ind w:left="-5" w:right="0" w:firstLine="0"/>
        <w:rPr>
          <w:rFonts w:ascii="Arial Narrow" w:hAnsi="Arial Narrow"/>
          <w:b/>
          <w:bCs/>
          <w:sz w:val="20"/>
          <w:szCs w:val="20"/>
        </w:rPr>
      </w:pPr>
      <w:r w:rsidRPr="0030448A">
        <w:rPr>
          <w:rFonts w:ascii="Arial Narrow" w:hAnsi="Arial Narrow"/>
          <w:sz w:val="20"/>
          <w:szCs w:val="20"/>
        </w:rPr>
        <w:t>Banka prikuplja i obrađuje podatke o ličnosti isključivo za određene svrhe i uz postojanje odgovarajućeg zakonskog osnova</w:t>
      </w:r>
      <w:r w:rsidRPr="0030448A">
        <w:rPr>
          <w:rFonts w:ascii="Arial Narrow" w:hAnsi="Arial Narrow"/>
          <w:b/>
          <w:bCs/>
          <w:sz w:val="20"/>
          <w:szCs w:val="20"/>
        </w:rPr>
        <w:t>:</w:t>
      </w:r>
    </w:p>
    <w:p w14:paraId="2C826DB6" w14:textId="50B9E02A" w:rsidR="000F1286" w:rsidRPr="00EC3B03" w:rsidRDefault="000F1286" w:rsidP="000F1286">
      <w:pPr>
        <w:spacing w:after="0"/>
        <w:ind w:left="-5" w:right="0" w:firstLine="0"/>
        <w:rPr>
          <w:rFonts w:ascii="Arial Narrow" w:hAnsi="Arial Narrow"/>
          <w:sz w:val="20"/>
          <w:szCs w:val="20"/>
        </w:rPr>
      </w:pPr>
      <w:r w:rsidRPr="0030448A">
        <w:rPr>
          <w:rFonts w:ascii="Arial Narrow" w:hAnsi="Arial Narrow"/>
          <w:b/>
          <w:bCs/>
          <w:sz w:val="20"/>
          <w:szCs w:val="20"/>
        </w:rPr>
        <w:t xml:space="preserve">Selekcija i regrutacija kandidata </w:t>
      </w:r>
      <w:r w:rsidRPr="00EC3B03">
        <w:rPr>
          <w:rFonts w:ascii="Arial Narrow" w:hAnsi="Arial Narrow"/>
          <w:sz w:val="20"/>
          <w:szCs w:val="20"/>
        </w:rPr>
        <w:t xml:space="preserve">(obrada prijava kandidata za otvorene pozicije u Banci, odnosno prijave kandidata putem opšteg prijavnog obrasca, testiranje kandidata za određene pozicije) – pravni osnov obrade podataka o ličnosti za navedenu svrhu je pristanak kandidata, koji kandidat može dati </w:t>
      </w:r>
      <w:r w:rsidRPr="008D6753">
        <w:rPr>
          <w:rFonts w:ascii="Arial Narrow" w:hAnsi="Arial Narrow"/>
          <w:sz w:val="20"/>
          <w:szCs w:val="20"/>
        </w:rPr>
        <w:t>izričito (</w:t>
      </w:r>
      <w:r w:rsidR="00771793" w:rsidRPr="008D6753">
        <w:rPr>
          <w:rFonts w:ascii="Arial Narrow" w:hAnsi="Arial Narrow"/>
          <w:sz w:val="20"/>
          <w:szCs w:val="20"/>
        </w:rPr>
        <w:t xml:space="preserve">čekiranjem </w:t>
      </w:r>
      <w:r w:rsidRPr="004B4112">
        <w:rPr>
          <w:rFonts w:ascii="Arial Narrow" w:hAnsi="Arial Narrow"/>
          <w:sz w:val="20"/>
          <w:szCs w:val="20"/>
        </w:rPr>
        <w:t xml:space="preserve">polja </w:t>
      </w:r>
      <w:r w:rsidR="00A11A60" w:rsidRPr="004B4112">
        <w:rPr>
          <w:rFonts w:ascii="Arial Narrow" w:hAnsi="Arial Narrow"/>
          <w:sz w:val="20"/>
          <w:szCs w:val="20"/>
        </w:rPr>
        <w:t xml:space="preserve">pristanka </w:t>
      </w:r>
      <w:r w:rsidRPr="004B4112">
        <w:rPr>
          <w:rFonts w:ascii="Arial Narrow" w:hAnsi="Arial Narrow"/>
          <w:sz w:val="20"/>
          <w:szCs w:val="20"/>
        </w:rPr>
        <w:t>prilikom prijave),</w:t>
      </w:r>
      <w:r w:rsidRPr="00EC3B03">
        <w:rPr>
          <w:rFonts w:ascii="Arial Narrow" w:hAnsi="Arial Narrow"/>
          <w:sz w:val="20"/>
          <w:szCs w:val="20"/>
        </w:rPr>
        <w:t xml:space="preserve"> kao i konkludentnom radnjom (samom radnjom slanja dokumentacije putem email-a, linka, poštom na adresu Banke ili na drugi način).</w:t>
      </w:r>
      <w:r w:rsidR="004B4112">
        <w:rPr>
          <w:rFonts w:ascii="Arial Narrow" w:hAnsi="Arial Narrow"/>
          <w:sz w:val="20"/>
          <w:szCs w:val="20"/>
        </w:rPr>
        <w:t>Na osnovu pristanka kandidata, Banka će čuvati podatke u svrhu obaveštavanja o budućim otvorenim pozicijama kako bi se kandidatima omogućilo učešće u budućim procesima selekcije i regrutacije, bez potrebe za ponovnim prikupljanjem podataka i/ ili testiranja.</w:t>
      </w:r>
    </w:p>
    <w:p w14:paraId="5357863A" w14:textId="066C7819" w:rsidR="000F1286" w:rsidRPr="00541EDB" w:rsidRDefault="000F1286" w:rsidP="000F1286">
      <w:pPr>
        <w:spacing w:after="0"/>
        <w:ind w:left="-5" w:right="0" w:firstLine="0"/>
        <w:rPr>
          <w:rFonts w:ascii="Arial Narrow" w:hAnsi="Arial Narrow"/>
          <w:sz w:val="20"/>
          <w:szCs w:val="20"/>
        </w:rPr>
      </w:pPr>
      <w:r w:rsidRPr="00EC3B03">
        <w:rPr>
          <w:rFonts w:ascii="Arial Narrow" w:hAnsi="Arial Narrow"/>
          <w:sz w:val="20"/>
          <w:szCs w:val="20"/>
        </w:rPr>
        <w:t xml:space="preserve">Pristanak se može opozvati u svakom trenutku, na isti način na koji je i dat ili podnošenjem opoziva pristanka </w:t>
      </w:r>
      <w:r w:rsidRPr="002446F2">
        <w:rPr>
          <w:rFonts w:ascii="Arial Narrow" w:hAnsi="Arial Narrow"/>
          <w:sz w:val="20"/>
          <w:szCs w:val="20"/>
        </w:rPr>
        <w:t>Odeljenju</w:t>
      </w:r>
      <w:r w:rsidR="00981A2C" w:rsidRPr="002446F2">
        <w:rPr>
          <w:rFonts w:ascii="Arial Narrow" w:hAnsi="Arial Narrow"/>
          <w:sz w:val="20"/>
          <w:szCs w:val="20"/>
        </w:rPr>
        <w:t xml:space="preserve"> </w:t>
      </w:r>
      <w:bookmarkStart w:id="0" w:name="_Hlk224133038"/>
      <w:r w:rsidRPr="002446F2">
        <w:rPr>
          <w:rFonts w:ascii="Arial Narrow" w:hAnsi="Arial Narrow"/>
          <w:sz w:val="20"/>
          <w:szCs w:val="20"/>
        </w:rPr>
        <w:t>ljudsk</w:t>
      </w:r>
      <w:r w:rsidR="00981A2C" w:rsidRPr="002446F2">
        <w:rPr>
          <w:rFonts w:ascii="Arial Narrow" w:hAnsi="Arial Narrow"/>
          <w:sz w:val="20"/>
          <w:szCs w:val="20"/>
        </w:rPr>
        <w:t>ih</w:t>
      </w:r>
      <w:r w:rsidRPr="002446F2">
        <w:rPr>
          <w:rFonts w:ascii="Arial Narrow" w:hAnsi="Arial Narrow"/>
          <w:sz w:val="20"/>
          <w:szCs w:val="20"/>
        </w:rPr>
        <w:t xml:space="preserve"> resurs</w:t>
      </w:r>
      <w:r w:rsidR="00981A2C" w:rsidRPr="002446F2">
        <w:rPr>
          <w:rFonts w:ascii="Arial Narrow" w:hAnsi="Arial Narrow"/>
          <w:sz w:val="20"/>
          <w:szCs w:val="20"/>
        </w:rPr>
        <w:t>a i organizacije</w:t>
      </w:r>
      <w:r w:rsidRPr="002446F2">
        <w:rPr>
          <w:rFonts w:ascii="Arial Narrow" w:hAnsi="Arial Narrow"/>
          <w:sz w:val="20"/>
          <w:szCs w:val="20"/>
        </w:rPr>
        <w:t xml:space="preserve"> </w:t>
      </w:r>
      <w:bookmarkEnd w:id="0"/>
      <w:r w:rsidRPr="002446F2">
        <w:rPr>
          <w:rFonts w:ascii="Arial Narrow" w:hAnsi="Arial Narrow"/>
          <w:sz w:val="20"/>
          <w:szCs w:val="20"/>
        </w:rPr>
        <w:t xml:space="preserve">na </w:t>
      </w:r>
      <w:hyperlink r:id="rId9" w:history="1">
        <w:r w:rsidR="00981A2C" w:rsidRPr="00981A2C">
          <w:rPr>
            <w:rStyle w:val="Hyperlink"/>
            <w:rFonts w:ascii="Arial Narrow" w:hAnsi="Arial Narrow"/>
            <w:sz w:val="20"/>
            <w:szCs w:val="20"/>
          </w:rPr>
          <w:t>hr@altabanka.rs</w:t>
        </w:r>
      </w:hyperlink>
      <w:r w:rsidR="00981A2C" w:rsidRPr="00981A2C">
        <w:rPr>
          <w:rFonts w:ascii="Arial Narrow" w:hAnsi="Arial Narrow"/>
          <w:sz w:val="20"/>
          <w:szCs w:val="20"/>
        </w:rPr>
        <w:t xml:space="preserve"> </w:t>
      </w:r>
      <w:r w:rsidRPr="00981A2C">
        <w:rPr>
          <w:rFonts w:ascii="Arial Narrow" w:hAnsi="Arial Narrow"/>
          <w:sz w:val="20"/>
          <w:szCs w:val="20"/>
        </w:rPr>
        <w:t xml:space="preserve"> ili Licu za zaštitu podataka o ličnosti</w:t>
      </w:r>
      <w:r w:rsidR="002C7E9A" w:rsidRPr="00981A2C">
        <w:rPr>
          <w:rFonts w:ascii="Arial Narrow" w:hAnsi="Arial Narrow"/>
          <w:sz w:val="20"/>
          <w:szCs w:val="20"/>
        </w:rPr>
        <w:t xml:space="preserve"> na </w:t>
      </w:r>
      <w:hyperlink r:id="rId10" w:history="1">
        <w:r w:rsidR="002C7E9A" w:rsidRPr="00981A2C">
          <w:rPr>
            <w:rStyle w:val="Hyperlink"/>
            <w:rFonts w:ascii="Arial Narrow" w:hAnsi="Arial Narrow"/>
            <w:sz w:val="20"/>
            <w:szCs w:val="20"/>
          </w:rPr>
          <w:t>dpo@altabanka.rs</w:t>
        </w:r>
      </w:hyperlink>
      <w:r w:rsidR="002C7E9A" w:rsidRPr="00981A2C">
        <w:rPr>
          <w:rFonts w:ascii="Arial Narrow" w:hAnsi="Arial Narrow"/>
          <w:sz w:val="20"/>
          <w:szCs w:val="20"/>
        </w:rPr>
        <w:t xml:space="preserve">. </w:t>
      </w:r>
      <w:r w:rsidRPr="00981A2C">
        <w:rPr>
          <w:rFonts w:ascii="Arial Narrow" w:hAnsi="Arial Narrow"/>
          <w:sz w:val="20"/>
          <w:szCs w:val="20"/>
        </w:rPr>
        <w:t>Opoziv pristanka ima dejstvo</w:t>
      </w:r>
      <w:r w:rsidRPr="00541EDB">
        <w:rPr>
          <w:rFonts w:ascii="Arial Narrow" w:hAnsi="Arial Narrow"/>
          <w:sz w:val="20"/>
          <w:szCs w:val="20"/>
        </w:rPr>
        <w:t xml:space="preserve"> od momenta prijema od strane Banke.</w:t>
      </w:r>
    </w:p>
    <w:p w14:paraId="4C7E64C1" w14:textId="3ED7F349" w:rsidR="000F1286" w:rsidRPr="0030448A" w:rsidRDefault="000F1286" w:rsidP="000F1286">
      <w:pPr>
        <w:spacing w:after="0"/>
        <w:ind w:left="-5" w:right="0" w:firstLine="0"/>
        <w:rPr>
          <w:rFonts w:ascii="Arial Narrow" w:hAnsi="Arial Narrow"/>
          <w:sz w:val="20"/>
          <w:szCs w:val="20"/>
        </w:rPr>
      </w:pPr>
      <w:r w:rsidRPr="0030448A">
        <w:rPr>
          <w:rFonts w:ascii="Arial Narrow" w:hAnsi="Arial Narrow"/>
          <w:b/>
          <w:bCs/>
          <w:sz w:val="20"/>
          <w:szCs w:val="20"/>
        </w:rPr>
        <w:t>Posebno i odvojeno određene svrhe obrade</w:t>
      </w:r>
      <w:r w:rsidRPr="0030448A">
        <w:rPr>
          <w:rFonts w:ascii="Arial Narrow" w:hAnsi="Arial Narrow"/>
          <w:sz w:val="20"/>
          <w:szCs w:val="20"/>
        </w:rPr>
        <w:t xml:space="preserve"> – Za jednu ili više posebno određenih svrha, Banka može vršiti obradu podataka na osnovu datog pristanka/izričitog pristanka kandidata. U ovim situacijama će kandidatu svrha obrade biti predočena prilikom pribavljanja pristanka. Banka vodi računa da je davanje pristanka za obradu podataka kandidata uvek dobrovoljno i izdvojeno od drugih pitanja</w:t>
      </w:r>
      <w:r w:rsidR="009E1021">
        <w:rPr>
          <w:rFonts w:ascii="Arial Narrow" w:hAnsi="Arial Narrow"/>
          <w:sz w:val="20"/>
          <w:szCs w:val="20"/>
        </w:rPr>
        <w:t xml:space="preserve"> i da je kandidat obavešten o pravu na opoziv pristanka.</w:t>
      </w:r>
    </w:p>
    <w:p w14:paraId="057FEE66" w14:textId="64461DAB" w:rsidR="000F1286" w:rsidRPr="0030448A" w:rsidRDefault="00AF4EA2" w:rsidP="00AF4EA2">
      <w:pPr>
        <w:spacing w:after="0"/>
        <w:ind w:left="-5" w:right="0" w:firstLine="0"/>
        <w:rPr>
          <w:rFonts w:ascii="Arial Narrow" w:hAnsi="Arial Narrow"/>
          <w:sz w:val="20"/>
          <w:szCs w:val="20"/>
        </w:rPr>
      </w:pPr>
      <w:r w:rsidRPr="00BE52B6">
        <w:rPr>
          <w:rFonts w:ascii="Arial Narrow" w:hAnsi="Arial Narrow"/>
          <w:b/>
          <w:bCs/>
          <w:sz w:val="20"/>
          <w:szCs w:val="20"/>
        </w:rPr>
        <w:t>Zajednički rukovaoci</w:t>
      </w:r>
      <w:r w:rsidRPr="00BE52B6">
        <w:rPr>
          <w:rFonts w:ascii="Arial Narrow" w:hAnsi="Arial Narrow"/>
          <w:sz w:val="20"/>
          <w:szCs w:val="20"/>
        </w:rPr>
        <w:t xml:space="preserve"> – Banka u određenim slučajevima može zajednički da uređuje svrhu i način obrade podataka o ličnosti sa drugim rukovaocem podataka </w:t>
      </w:r>
      <w:r w:rsidRPr="004B4112">
        <w:rPr>
          <w:rFonts w:ascii="Arial Narrow" w:hAnsi="Arial Narrow"/>
          <w:sz w:val="20"/>
          <w:szCs w:val="20"/>
        </w:rPr>
        <w:t>(agencije za zapošljavanje, omladinske zadruge, internet sajtovi za zapošljavanje, i sl.). U ovakvim situacija Banka svoju odgovornost sa drugim rukovaocem reguliše sporazumom</w:t>
      </w:r>
      <w:r w:rsidRPr="00BE52B6">
        <w:rPr>
          <w:rFonts w:ascii="Arial Narrow" w:hAnsi="Arial Narrow"/>
          <w:sz w:val="20"/>
          <w:szCs w:val="20"/>
        </w:rPr>
        <w:t xml:space="preserve"> koji je u skladu sa Zakonom. Kandidati imaju pravo da, bez obzira na način uređenja odnosa između Banke i drugog rukovaoca, ostvaruje svoja prava propisana Zakonom u odnosu na svakog Zajedničkog rukovaoca pojedinačno.</w:t>
      </w:r>
    </w:p>
    <w:p w14:paraId="5935B9F9" w14:textId="77777777" w:rsidR="00501215" w:rsidRPr="004C5EE2" w:rsidRDefault="00501215" w:rsidP="002446F2">
      <w:pPr>
        <w:spacing w:after="0"/>
        <w:ind w:left="0" w:right="0" w:firstLine="0"/>
        <w:rPr>
          <w:rFonts w:ascii="Arial Narrow" w:hAnsi="Arial Narrow"/>
          <w:sz w:val="18"/>
          <w:szCs w:val="18"/>
        </w:rPr>
      </w:pPr>
    </w:p>
    <w:p w14:paraId="5A582FB6" w14:textId="20249E5D" w:rsidR="00CD58DD" w:rsidRPr="00F235C5" w:rsidRDefault="008E7D0D" w:rsidP="002446F2">
      <w:pPr>
        <w:pStyle w:val="Heading1"/>
        <w:numPr>
          <w:ilvl w:val="0"/>
          <w:numId w:val="0"/>
        </w:numPr>
        <w:ind w:right="0"/>
        <w:rPr>
          <w:rFonts w:ascii="Arial Narrow" w:hAnsi="Arial Narrow"/>
          <w:sz w:val="20"/>
          <w:szCs w:val="20"/>
        </w:rPr>
      </w:pPr>
      <w:r>
        <w:rPr>
          <w:rFonts w:ascii="Arial Narrow" w:hAnsi="Arial Narrow"/>
          <w:sz w:val="20"/>
          <w:szCs w:val="20"/>
        </w:rPr>
        <w:t xml:space="preserve">4.      </w:t>
      </w:r>
      <w:r w:rsidR="00BC2B0F" w:rsidRPr="002446F2">
        <w:rPr>
          <w:rFonts w:ascii="Arial Narrow" w:hAnsi="Arial Narrow"/>
          <w:bCs/>
        </w:rPr>
        <w:t>VRSTE PODATAKA</w:t>
      </w:r>
      <w:r w:rsidR="00A10833" w:rsidRPr="002446F2">
        <w:rPr>
          <w:rFonts w:ascii="Arial Narrow" w:hAnsi="Arial Narrow"/>
          <w:bCs/>
        </w:rPr>
        <w:t xml:space="preserve"> O LIČNOSTI</w:t>
      </w:r>
      <w:r w:rsidR="00BC2B0F" w:rsidRPr="002446F2">
        <w:rPr>
          <w:rFonts w:ascii="Arial Narrow" w:hAnsi="Arial Narrow"/>
          <w:bCs/>
        </w:rPr>
        <w:t xml:space="preserve"> KOJE SE OBRAĐUJU  </w:t>
      </w:r>
      <w:r w:rsidR="007454BA" w:rsidRPr="002446F2">
        <w:rPr>
          <w:rFonts w:ascii="Arial Narrow" w:hAnsi="Arial Narrow"/>
          <w:bCs/>
        </w:rPr>
        <w:t>I NAČIN PRIKUPLJANJA</w:t>
      </w:r>
      <w:r w:rsidR="003F1D0F" w:rsidRPr="002446F2">
        <w:rPr>
          <w:rFonts w:ascii="Arial Narrow" w:hAnsi="Arial Narrow"/>
          <w:bCs/>
        </w:rPr>
        <w:t xml:space="preserve"> i OBRADE</w:t>
      </w:r>
    </w:p>
    <w:p w14:paraId="3BD442CD" w14:textId="7B8AC2C9" w:rsidR="00A10833" w:rsidRPr="002446F2" w:rsidRDefault="00BC2B0F" w:rsidP="00F235C5">
      <w:pPr>
        <w:spacing w:after="0"/>
        <w:ind w:left="-5" w:right="0"/>
        <w:rPr>
          <w:rFonts w:ascii="Arial Narrow" w:hAnsi="Arial Narrow"/>
          <w:sz w:val="20"/>
          <w:szCs w:val="20"/>
        </w:rPr>
      </w:pPr>
      <w:r w:rsidRPr="002446F2">
        <w:rPr>
          <w:rFonts w:ascii="Arial Narrow" w:hAnsi="Arial Narrow"/>
          <w:sz w:val="20"/>
          <w:szCs w:val="20"/>
        </w:rPr>
        <w:t>Banka prikuplja</w:t>
      </w:r>
      <w:r w:rsidR="0000401E" w:rsidRPr="002446F2">
        <w:rPr>
          <w:rFonts w:ascii="Arial Narrow" w:hAnsi="Arial Narrow"/>
          <w:sz w:val="20"/>
          <w:szCs w:val="20"/>
        </w:rPr>
        <w:t xml:space="preserve"> obavezne</w:t>
      </w:r>
      <w:r w:rsidR="00393E7C" w:rsidRPr="002446F2">
        <w:rPr>
          <w:rFonts w:ascii="Arial Narrow" w:hAnsi="Arial Narrow"/>
          <w:sz w:val="20"/>
          <w:szCs w:val="20"/>
        </w:rPr>
        <w:t xml:space="preserve"> i</w:t>
      </w:r>
      <w:r w:rsidR="0000401E" w:rsidRPr="002446F2">
        <w:rPr>
          <w:rFonts w:ascii="Arial Narrow" w:hAnsi="Arial Narrow"/>
          <w:sz w:val="20"/>
          <w:szCs w:val="20"/>
        </w:rPr>
        <w:t xml:space="preserve"> opcione podatke o svakom kandidatu</w:t>
      </w:r>
      <w:r w:rsidRPr="002446F2">
        <w:rPr>
          <w:rFonts w:ascii="Arial Narrow" w:hAnsi="Arial Narrow"/>
          <w:sz w:val="20"/>
          <w:szCs w:val="20"/>
        </w:rPr>
        <w:t>.</w:t>
      </w:r>
    </w:p>
    <w:p w14:paraId="0D6EE0FD" w14:textId="33B2B4AF" w:rsidR="00AF4EA2" w:rsidRPr="002446F2" w:rsidRDefault="0000401E" w:rsidP="00F235C5">
      <w:pPr>
        <w:spacing w:after="0"/>
        <w:ind w:left="-5" w:right="0"/>
        <w:rPr>
          <w:rFonts w:ascii="Arial Narrow" w:hAnsi="Arial Narrow"/>
          <w:sz w:val="20"/>
          <w:szCs w:val="20"/>
        </w:rPr>
      </w:pPr>
      <w:r w:rsidRPr="002446F2">
        <w:rPr>
          <w:rFonts w:ascii="Arial Narrow" w:hAnsi="Arial Narrow"/>
          <w:b/>
          <w:bCs/>
          <w:sz w:val="20"/>
          <w:szCs w:val="20"/>
        </w:rPr>
        <w:t>Obavezni podaci</w:t>
      </w:r>
      <w:r w:rsidRPr="002446F2">
        <w:rPr>
          <w:rFonts w:ascii="Arial Narrow" w:hAnsi="Arial Narrow"/>
          <w:sz w:val="20"/>
          <w:szCs w:val="20"/>
        </w:rPr>
        <w:t xml:space="preserve">: </w:t>
      </w:r>
      <w:r w:rsidR="00AF4EA2" w:rsidRPr="002446F2">
        <w:rPr>
          <w:rFonts w:ascii="Arial Narrow" w:hAnsi="Arial Narrow"/>
          <w:sz w:val="20"/>
          <w:szCs w:val="20"/>
        </w:rPr>
        <w:t xml:space="preserve">Ime, prezime i ime roditelja, datum rođenja, mesto rođenja, telefon, mobilni telefon, e-mail, trenutni status zaposlenja, mobilnost (spremnost na menjanje mesta stanovanja), ulica i broj stanovanja, poštanski broj i grad stanovanja, opština, region i država stanovanja, stručna sprema, naziv obrazovne ustanove u kojoj je stečena najviša kvalifikacija, smer, mesto škole, godina početka i završetka školovanja, </w:t>
      </w:r>
      <w:r w:rsidR="009E1021">
        <w:rPr>
          <w:rFonts w:ascii="Arial Narrow" w:hAnsi="Arial Narrow"/>
          <w:sz w:val="20"/>
          <w:szCs w:val="20"/>
        </w:rPr>
        <w:t xml:space="preserve">radna biografija (CV), </w:t>
      </w:r>
      <w:r w:rsidR="00AF4EA2" w:rsidRPr="002446F2">
        <w:rPr>
          <w:rFonts w:ascii="Arial Narrow" w:hAnsi="Arial Narrow"/>
          <w:sz w:val="20"/>
          <w:szCs w:val="20"/>
        </w:rPr>
        <w:t>rezultati testiranja (samo kod određenih pozicija)</w:t>
      </w:r>
    </w:p>
    <w:p w14:paraId="34FFE09D" w14:textId="35845853" w:rsidR="00AF4EA2" w:rsidRPr="002446F2" w:rsidRDefault="00696242" w:rsidP="00F235C5">
      <w:pPr>
        <w:spacing w:after="0"/>
        <w:ind w:left="-5" w:right="0"/>
        <w:rPr>
          <w:rFonts w:ascii="Arial Narrow" w:hAnsi="Arial Narrow"/>
          <w:sz w:val="20"/>
          <w:szCs w:val="20"/>
        </w:rPr>
      </w:pPr>
      <w:r w:rsidRPr="002446F2">
        <w:rPr>
          <w:rFonts w:ascii="Arial Narrow" w:hAnsi="Arial Narrow"/>
          <w:b/>
          <w:bCs/>
          <w:sz w:val="20"/>
          <w:szCs w:val="20"/>
        </w:rPr>
        <w:t>Opcioni podaci</w:t>
      </w:r>
      <w:r w:rsidRPr="002446F2">
        <w:rPr>
          <w:rFonts w:ascii="Arial Narrow" w:hAnsi="Arial Narrow"/>
          <w:sz w:val="20"/>
          <w:szCs w:val="20"/>
        </w:rPr>
        <w:t xml:space="preserve">: </w:t>
      </w:r>
      <w:r w:rsidR="00AF4EA2" w:rsidRPr="002446F2">
        <w:rPr>
          <w:rFonts w:ascii="Arial Narrow" w:hAnsi="Arial Narrow"/>
          <w:sz w:val="20"/>
          <w:szCs w:val="20"/>
        </w:rPr>
        <w:t>vozačka dozvola, da li ste aktivni vozač, fotografija, podatak da li kandidat ima status osobe sa invaliditetom, prosek u školi/na studijama, isti set podataka za druge stečene kvalifikacije, radno iskustvo (početak, kraj, naziv firme,</w:t>
      </w:r>
      <w:r w:rsidR="00AF4EA2" w:rsidRPr="00AF4EA2">
        <w:rPr>
          <w:rFonts w:ascii="Arial Narrow" w:hAnsi="Arial Narrow"/>
          <w:sz w:val="18"/>
          <w:szCs w:val="18"/>
        </w:rPr>
        <w:t xml:space="preserve"> </w:t>
      </w:r>
      <w:r w:rsidR="00AF4EA2" w:rsidRPr="002446F2">
        <w:rPr>
          <w:rFonts w:ascii="Arial Narrow" w:hAnsi="Arial Narrow"/>
          <w:sz w:val="20"/>
          <w:szCs w:val="20"/>
        </w:rPr>
        <w:t>delatnost, naziv pozicije, opis poslova i odgovornosti),nivo znanja engleskog jezika</w:t>
      </w:r>
      <w:r w:rsidR="009E1021">
        <w:rPr>
          <w:rFonts w:ascii="Arial Narrow" w:hAnsi="Arial Narrow"/>
          <w:sz w:val="20"/>
          <w:szCs w:val="20"/>
        </w:rPr>
        <w:t xml:space="preserve"> ili drugog jezika</w:t>
      </w:r>
      <w:r w:rsidR="00AF4EA2" w:rsidRPr="002446F2">
        <w:rPr>
          <w:rFonts w:ascii="Arial Narrow" w:hAnsi="Arial Narrow"/>
          <w:sz w:val="20"/>
          <w:szCs w:val="20"/>
        </w:rPr>
        <w:t>,</w:t>
      </w:r>
      <w:r w:rsidR="009E1021">
        <w:rPr>
          <w:rFonts w:ascii="Arial Narrow" w:hAnsi="Arial Narrow"/>
          <w:sz w:val="20"/>
          <w:szCs w:val="20"/>
        </w:rPr>
        <w:t xml:space="preserve"> </w:t>
      </w:r>
      <w:r w:rsidR="00AF4EA2" w:rsidRPr="002446F2">
        <w:rPr>
          <w:rFonts w:ascii="Arial Narrow" w:hAnsi="Arial Narrow"/>
          <w:sz w:val="20"/>
          <w:szCs w:val="20"/>
        </w:rPr>
        <w:t>nivo znanja MS Office</w:t>
      </w:r>
      <w:r w:rsidR="009E1021">
        <w:rPr>
          <w:rFonts w:ascii="Arial Narrow" w:hAnsi="Arial Narrow"/>
          <w:sz w:val="20"/>
          <w:szCs w:val="20"/>
        </w:rPr>
        <w:t xml:space="preserve"> ili druge poslovne aplikacije</w:t>
      </w:r>
      <w:r w:rsidR="00AF4EA2" w:rsidRPr="002446F2">
        <w:rPr>
          <w:rFonts w:ascii="Arial Narrow" w:hAnsi="Arial Narrow"/>
          <w:sz w:val="20"/>
          <w:szCs w:val="20"/>
        </w:rPr>
        <w:t>.</w:t>
      </w:r>
    </w:p>
    <w:p w14:paraId="73AEB966" w14:textId="77777777" w:rsidR="00AF4EA2" w:rsidRPr="004C5EE2" w:rsidRDefault="00AF4EA2" w:rsidP="00F235C5">
      <w:pPr>
        <w:spacing w:after="0"/>
        <w:ind w:left="-5" w:right="0"/>
        <w:rPr>
          <w:rFonts w:ascii="Arial Narrow" w:hAnsi="Arial Narrow"/>
          <w:sz w:val="18"/>
          <w:szCs w:val="18"/>
        </w:rPr>
      </w:pPr>
    </w:p>
    <w:p w14:paraId="07AADA0D" w14:textId="313D3508" w:rsidR="00CD58DD" w:rsidRPr="002446F2" w:rsidRDefault="008E7D0D" w:rsidP="002446F2">
      <w:pPr>
        <w:spacing w:after="0"/>
        <w:ind w:right="0"/>
        <w:rPr>
          <w:rFonts w:ascii="Arial Narrow" w:hAnsi="Arial Narrow"/>
          <w:b/>
          <w:bCs/>
        </w:rPr>
      </w:pPr>
      <w:r>
        <w:rPr>
          <w:rFonts w:ascii="Arial Narrow" w:hAnsi="Arial Narrow"/>
          <w:b/>
          <w:bCs/>
          <w:sz w:val="20"/>
          <w:szCs w:val="20"/>
        </w:rPr>
        <w:t xml:space="preserve">5.      </w:t>
      </w:r>
      <w:r w:rsidR="00BC2B0F" w:rsidRPr="002446F2">
        <w:rPr>
          <w:rFonts w:ascii="Arial Narrow" w:hAnsi="Arial Narrow"/>
          <w:b/>
          <w:bCs/>
        </w:rPr>
        <w:t xml:space="preserve">PRISTUP PODACIMA </w:t>
      </w:r>
      <w:r w:rsidR="00AF4EA2" w:rsidRPr="002446F2">
        <w:rPr>
          <w:rFonts w:ascii="Arial Narrow" w:hAnsi="Arial Narrow"/>
          <w:b/>
          <w:bCs/>
        </w:rPr>
        <w:t xml:space="preserve">O LIČNOSTI </w:t>
      </w:r>
    </w:p>
    <w:p w14:paraId="73212E18" w14:textId="77777777" w:rsidR="00AF4EA2" w:rsidRPr="002446F2" w:rsidRDefault="00AF4EA2" w:rsidP="002446F2">
      <w:pPr>
        <w:pStyle w:val="ListParagraph"/>
        <w:spacing w:after="0"/>
        <w:ind w:right="0" w:firstLine="0"/>
        <w:rPr>
          <w:rFonts w:ascii="Arial Narrow" w:hAnsi="Arial Narrow"/>
          <w:b/>
          <w:bCs/>
          <w:sz w:val="20"/>
          <w:szCs w:val="20"/>
        </w:rPr>
      </w:pPr>
    </w:p>
    <w:p w14:paraId="2DCB2E08" w14:textId="5EF02C27" w:rsidR="00AF4EA2" w:rsidRPr="002446F2" w:rsidRDefault="00696242" w:rsidP="002C7E9A">
      <w:pPr>
        <w:spacing w:after="0"/>
        <w:ind w:left="-5" w:right="0"/>
        <w:rPr>
          <w:rFonts w:ascii="Arial Narrow" w:hAnsi="Arial Narrow"/>
          <w:sz w:val="20"/>
          <w:szCs w:val="20"/>
        </w:rPr>
      </w:pPr>
      <w:r w:rsidRPr="002446F2">
        <w:rPr>
          <w:rFonts w:ascii="Arial Narrow" w:hAnsi="Arial Narrow"/>
          <w:sz w:val="20"/>
          <w:szCs w:val="20"/>
        </w:rPr>
        <w:t>Pristup podacima koje Banka obrađuje imaju</w:t>
      </w:r>
      <w:r w:rsidR="00BC2B0F" w:rsidRPr="002446F2">
        <w:rPr>
          <w:rFonts w:ascii="Arial Narrow" w:hAnsi="Arial Narrow"/>
          <w:sz w:val="20"/>
          <w:szCs w:val="20"/>
        </w:rPr>
        <w:t xml:space="preserve">:  </w:t>
      </w:r>
    </w:p>
    <w:p w14:paraId="2278989A" w14:textId="65925438" w:rsidR="00AF4EA2" w:rsidRPr="002446F2" w:rsidRDefault="00AF4EA2" w:rsidP="002446F2">
      <w:pPr>
        <w:spacing w:after="0"/>
        <w:ind w:left="0" w:right="0" w:firstLine="0"/>
        <w:rPr>
          <w:rFonts w:ascii="Arial Narrow" w:hAnsi="Arial Narrow"/>
          <w:bCs/>
          <w:sz w:val="20"/>
          <w:szCs w:val="20"/>
        </w:rPr>
      </w:pPr>
      <w:r w:rsidRPr="002446F2">
        <w:rPr>
          <w:rFonts w:ascii="Arial Narrow" w:hAnsi="Arial Narrow"/>
          <w:b/>
          <w:sz w:val="20"/>
          <w:szCs w:val="20"/>
        </w:rPr>
        <w:t>Unutar Banke</w:t>
      </w:r>
      <w:r w:rsidRPr="002446F2">
        <w:rPr>
          <w:rFonts w:ascii="Arial Narrow" w:hAnsi="Arial Narrow"/>
          <w:bCs/>
          <w:sz w:val="20"/>
          <w:szCs w:val="20"/>
        </w:rPr>
        <w:t xml:space="preserve"> – samo zaposleni u okviru Banke koji u skladu sa svojom prirodom posla moraju imati pristup tim podacima u cilju sprovođenja postupka selekcije i regrutacije. Posebno se vodi računa o pristupu re</w:t>
      </w:r>
      <w:r w:rsidR="009F3CDE" w:rsidRPr="002446F2">
        <w:rPr>
          <w:rFonts w:ascii="Arial Narrow" w:hAnsi="Arial Narrow"/>
          <w:bCs/>
          <w:sz w:val="20"/>
          <w:szCs w:val="20"/>
        </w:rPr>
        <w:t>z</w:t>
      </w:r>
      <w:r w:rsidRPr="002446F2">
        <w:rPr>
          <w:rFonts w:ascii="Arial Narrow" w:hAnsi="Arial Narrow"/>
          <w:bCs/>
          <w:sz w:val="20"/>
          <w:szCs w:val="20"/>
        </w:rPr>
        <w:t>ultatima testiranja – pristup tim podacima ima samo jed</w:t>
      </w:r>
      <w:r w:rsidR="009E1021">
        <w:rPr>
          <w:rFonts w:ascii="Arial Narrow" w:hAnsi="Arial Narrow"/>
          <w:bCs/>
          <w:sz w:val="20"/>
          <w:szCs w:val="20"/>
        </w:rPr>
        <w:t xml:space="preserve">na </w:t>
      </w:r>
      <w:r w:rsidRPr="002446F2">
        <w:rPr>
          <w:rFonts w:ascii="Arial Narrow" w:hAnsi="Arial Narrow"/>
          <w:bCs/>
          <w:sz w:val="20"/>
          <w:szCs w:val="20"/>
        </w:rPr>
        <w:t>organizacion</w:t>
      </w:r>
      <w:r w:rsidR="009E1021">
        <w:rPr>
          <w:rFonts w:ascii="Arial Narrow" w:hAnsi="Arial Narrow"/>
          <w:bCs/>
          <w:sz w:val="20"/>
          <w:szCs w:val="20"/>
        </w:rPr>
        <w:t xml:space="preserve">a jedinica </w:t>
      </w:r>
      <w:r w:rsidRPr="002446F2">
        <w:rPr>
          <w:rFonts w:ascii="Arial Narrow" w:hAnsi="Arial Narrow"/>
          <w:bCs/>
          <w:sz w:val="20"/>
          <w:szCs w:val="20"/>
        </w:rPr>
        <w:t>u Banci i odobrav</w:t>
      </w:r>
      <w:r w:rsidR="008B31D7">
        <w:rPr>
          <w:rFonts w:ascii="Arial Narrow" w:hAnsi="Arial Narrow"/>
          <w:bCs/>
          <w:sz w:val="20"/>
          <w:szCs w:val="20"/>
        </w:rPr>
        <w:t>a</w:t>
      </w:r>
      <w:r w:rsidRPr="002446F2">
        <w:rPr>
          <w:rFonts w:ascii="Arial Narrow" w:hAnsi="Arial Narrow"/>
          <w:bCs/>
          <w:sz w:val="20"/>
          <w:szCs w:val="20"/>
        </w:rPr>
        <w:t xml:space="preserve">nje pristupa se vrši centralizovano i na zahtev; </w:t>
      </w:r>
    </w:p>
    <w:p w14:paraId="5978B650" w14:textId="0CF2D63B" w:rsidR="00AF4EA2" w:rsidRPr="002446F2" w:rsidRDefault="00AF4EA2" w:rsidP="002446F2">
      <w:pPr>
        <w:spacing w:after="0"/>
        <w:ind w:right="0"/>
        <w:rPr>
          <w:rFonts w:ascii="Arial Narrow" w:hAnsi="Arial Narrow"/>
          <w:sz w:val="20"/>
          <w:szCs w:val="20"/>
        </w:rPr>
      </w:pPr>
      <w:r w:rsidRPr="002446F2">
        <w:rPr>
          <w:rFonts w:ascii="Arial Narrow" w:hAnsi="Arial Narrow"/>
          <w:b/>
          <w:sz w:val="20"/>
          <w:szCs w:val="20"/>
        </w:rPr>
        <w:t xml:space="preserve">Treća lica </w:t>
      </w:r>
      <w:r w:rsidRPr="002446F2">
        <w:rPr>
          <w:rFonts w:ascii="Arial Narrow" w:hAnsi="Arial Narrow"/>
          <w:bCs/>
          <w:sz w:val="20"/>
          <w:szCs w:val="20"/>
        </w:rPr>
        <w:t xml:space="preserve">sa kojima Banka ima zaključen odgovarajući ugovor o poslovnoj saradnji koji je neophodan </w:t>
      </w:r>
      <w:r w:rsidRPr="005E344F">
        <w:rPr>
          <w:rFonts w:ascii="Arial Narrow" w:hAnsi="Arial Narrow"/>
          <w:bCs/>
          <w:sz w:val="20"/>
          <w:szCs w:val="20"/>
        </w:rPr>
        <w:t>za realizaciju ili je u vezi sa procesom selekcije i regrutacije (agencije za zapošljavanje, omladinske zadruge, internet sajtovi za zapošljavanje, platforma za upravljanje procesom selekcije kandidata, firme koje sprovode testiranje kandidata i sl.).</w:t>
      </w:r>
    </w:p>
    <w:p w14:paraId="680FF2BC" w14:textId="77777777" w:rsidR="00AF4EA2" w:rsidRPr="002446F2" w:rsidRDefault="00AF4EA2" w:rsidP="002446F2">
      <w:pPr>
        <w:spacing w:after="0"/>
        <w:ind w:right="0"/>
        <w:rPr>
          <w:rFonts w:ascii="Arial Narrow" w:hAnsi="Arial Narrow"/>
          <w:sz w:val="20"/>
          <w:szCs w:val="20"/>
        </w:rPr>
      </w:pPr>
    </w:p>
    <w:p w14:paraId="2BA81715" w14:textId="1871204E" w:rsidR="00C7096E" w:rsidRPr="002446F2" w:rsidRDefault="00E4051D" w:rsidP="00F235C5">
      <w:pPr>
        <w:spacing w:after="226"/>
        <w:ind w:left="270" w:right="0" w:hanging="270"/>
        <w:rPr>
          <w:rFonts w:ascii="Arial Narrow" w:hAnsi="Arial Narrow"/>
          <w:b/>
          <w:bCs/>
        </w:rPr>
      </w:pPr>
      <w:r w:rsidRPr="002446F2">
        <w:rPr>
          <w:rFonts w:ascii="Arial Narrow" w:hAnsi="Arial Narrow"/>
          <w:b/>
        </w:rPr>
        <w:t>6</w:t>
      </w:r>
      <w:r w:rsidR="008E7D0D" w:rsidRPr="002446F2">
        <w:rPr>
          <w:rFonts w:ascii="Arial Narrow" w:hAnsi="Arial Narrow"/>
          <w:b/>
        </w:rPr>
        <w:t>.</w:t>
      </w:r>
      <w:r w:rsidR="00F235C5" w:rsidRPr="00E4051D">
        <w:rPr>
          <w:rFonts w:ascii="Arial Narrow" w:hAnsi="Arial Narrow"/>
          <w:b/>
          <w:bCs/>
          <w:sz w:val="20"/>
          <w:szCs w:val="20"/>
        </w:rPr>
        <w:t xml:space="preserve"> </w:t>
      </w:r>
      <w:r w:rsidR="000564F7" w:rsidRPr="002446F2">
        <w:rPr>
          <w:rFonts w:ascii="Arial Narrow" w:hAnsi="Arial Narrow"/>
          <w:b/>
          <w:bCs/>
        </w:rPr>
        <w:t xml:space="preserve">PRENOS PODATAKA U DRUGE DRŽAVE ILI MEĐUNARODNE </w:t>
      </w:r>
      <w:r w:rsidR="008E7D0D" w:rsidRPr="002446F2">
        <w:rPr>
          <w:rFonts w:ascii="Arial Narrow" w:hAnsi="Arial Narrow"/>
          <w:b/>
          <w:bCs/>
        </w:rPr>
        <w:t xml:space="preserve">   </w:t>
      </w:r>
      <w:r w:rsidR="000564F7" w:rsidRPr="002446F2">
        <w:rPr>
          <w:rFonts w:ascii="Arial Narrow" w:hAnsi="Arial Narrow"/>
          <w:b/>
          <w:bCs/>
        </w:rPr>
        <w:t>ORGANIZACIJE</w:t>
      </w:r>
    </w:p>
    <w:p w14:paraId="122439F5" w14:textId="39DFFC57" w:rsidR="002C7E9A" w:rsidRPr="002446F2" w:rsidRDefault="000564F7" w:rsidP="00922620">
      <w:pPr>
        <w:spacing w:after="0"/>
        <w:ind w:left="0" w:right="0" w:firstLine="0"/>
        <w:rPr>
          <w:rFonts w:ascii="Arial Narrow" w:hAnsi="Arial Narrow"/>
          <w:sz w:val="20"/>
          <w:szCs w:val="20"/>
        </w:rPr>
      </w:pPr>
      <w:r w:rsidRPr="002446F2">
        <w:rPr>
          <w:rFonts w:ascii="Arial Narrow" w:hAnsi="Arial Narrow"/>
          <w:sz w:val="20"/>
          <w:szCs w:val="20"/>
        </w:rPr>
        <w:lastRenderedPageBreak/>
        <w:t>Banka podatke o ličnosti</w:t>
      </w:r>
      <w:r w:rsidR="00AF4EA2" w:rsidRPr="002446F2">
        <w:rPr>
          <w:rFonts w:ascii="Arial Narrow" w:hAnsi="Arial Narrow"/>
          <w:sz w:val="20"/>
          <w:szCs w:val="20"/>
        </w:rPr>
        <w:t xml:space="preserve"> kandidata </w:t>
      </w:r>
      <w:r w:rsidR="00E4051D" w:rsidRPr="002446F2">
        <w:rPr>
          <w:rFonts w:ascii="Arial Narrow" w:hAnsi="Arial Narrow"/>
          <w:sz w:val="20"/>
          <w:szCs w:val="20"/>
        </w:rPr>
        <w:t xml:space="preserve">po pravilu </w:t>
      </w:r>
      <w:r w:rsidRPr="002446F2">
        <w:rPr>
          <w:rFonts w:ascii="Arial Narrow" w:hAnsi="Arial Narrow"/>
          <w:sz w:val="20"/>
          <w:szCs w:val="20"/>
        </w:rPr>
        <w:t xml:space="preserve"> obrađuje u Republici Srbiji. </w:t>
      </w:r>
    </w:p>
    <w:p w14:paraId="0C5E37A6" w14:textId="1A295C3B" w:rsidR="00E4051D" w:rsidRPr="002446F2" w:rsidRDefault="00E4051D" w:rsidP="00922620">
      <w:pPr>
        <w:spacing w:after="0"/>
        <w:ind w:left="0" w:right="0" w:firstLine="0"/>
        <w:rPr>
          <w:rFonts w:ascii="Arial Narrow" w:hAnsi="Arial Narrow"/>
          <w:sz w:val="20"/>
          <w:szCs w:val="20"/>
        </w:rPr>
      </w:pPr>
      <w:r w:rsidRPr="002446F2">
        <w:rPr>
          <w:rFonts w:ascii="Arial Narrow" w:hAnsi="Arial Narrow"/>
          <w:sz w:val="20"/>
          <w:szCs w:val="20"/>
        </w:rPr>
        <w:t>Za prethodno navedene svrhe, Banka može vršiti prenos podataka o ličnosti u drugu državu ili u međunarodnu organizaciju ako je utvrđeno da ta druga država, odnosno međunarodna organizacija obezbeđuje primeren nivo zaštite podataka o ličnosti i na osnovu potpisanih sporazuma kojima se uređuje obrada podataka</w:t>
      </w:r>
    </w:p>
    <w:p w14:paraId="4A1C0ECA" w14:textId="77777777" w:rsidR="00E4051D" w:rsidRPr="002446F2" w:rsidRDefault="00E4051D" w:rsidP="00922620">
      <w:pPr>
        <w:spacing w:after="0"/>
        <w:ind w:left="0" w:right="0" w:firstLine="0"/>
        <w:rPr>
          <w:rFonts w:ascii="Arial Narrow" w:hAnsi="Arial Narrow"/>
          <w:sz w:val="20"/>
          <w:szCs w:val="20"/>
        </w:rPr>
      </w:pPr>
    </w:p>
    <w:p w14:paraId="5BA9DF0D" w14:textId="21932C0F" w:rsidR="0076046B" w:rsidRPr="002446F2" w:rsidRDefault="0081035F" w:rsidP="00922620">
      <w:pPr>
        <w:spacing w:after="0"/>
        <w:ind w:left="0" w:right="0" w:firstLine="0"/>
        <w:rPr>
          <w:rFonts w:ascii="Arial Narrow" w:hAnsi="Arial Narrow"/>
          <w:sz w:val="20"/>
          <w:szCs w:val="20"/>
        </w:rPr>
      </w:pPr>
      <w:r w:rsidRPr="002446F2">
        <w:rPr>
          <w:rFonts w:ascii="Arial Narrow" w:hAnsi="Arial Narrow"/>
          <w:sz w:val="20"/>
          <w:szCs w:val="20"/>
        </w:rPr>
        <w:t xml:space="preserve">Prenos podataka o ličnosti u državu ili međunarodnu organizaciju koja ne ispunjava navedene uslove izvršiće se samo uz izričit pristanak </w:t>
      </w:r>
      <w:r w:rsidR="00E4051D" w:rsidRPr="002446F2">
        <w:rPr>
          <w:rFonts w:ascii="Arial Narrow" w:hAnsi="Arial Narrow"/>
          <w:sz w:val="20"/>
          <w:szCs w:val="20"/>
        </w:rPr>
        <w:t xml:space="preserve"> kandidata i  </w:t>
      </w:r>
      <w:r w:rsidR="00D8162B" w:rsidRPr="002446F2">
        <w:rPr>
          <w:rFonts w:ascii="Arial Narrow" w:hAnsi="Arial Narrow"/>
          <w:sz w:val="20"/>
          <w:szCs w:val="20"/>
        </w:rPr>
        <w:t xml:space="preserve">ako su ispunjeni drugi uslovi propisani </w:t>
      </w:r>
      <w:r w:rsidRPr="002446F2">
        <w:rPr>
          <w:rFonts w:ascii="Arial Narrow" w:hAnsi="Arial Narrow"/>
          <w:sz w:val="20"/>
          <w:szCs w:val="20"/>
        </w:rPr>
        <w:t>Zakon</w:t>
      </w:r>
      <w:r w:rsidR="00E4051D" w:rsidRPr="002446F2">
        <w:rPr>
          <w:rFonts w:ascii="Arial Narrow" w:hAnsi="Arial Narrow"/>
          <w:sz w:val="20"/>
          <w:szCs w:val="20"/>
        </w:rPr>
        <w:t>om</w:t>
      </w:r>
      <w:r w:rsidRPr="002446F2">
        <w:rPr>
          <w:rFonts w:ascii="Arial Narrow" w:hAnsi="Arial Narrow"/>
          <w:sz w:val="20"/>
          <w:szCs w:val="20"/>
        </w:rPr>
        <w:t>.</w:t>
      </w:r>
    </w:p>
    <w:p w14:paraId="75314974" w14:textId="77777777" w:rsidR="00E4051D" w:rsidRDefault="00E4051D" w:rsidP="00922620">
      <w:pPr>
        <w:spacing w:after="0"/>
        <w:ind w:left="0" w:right="0" w:firstLine="0"/>
        <w:rPr>
          <w:rFonts w:ascii="Arial Narrow" w:hAnsi="Arial Narrow"/>
          <w:sz w:val="18"/>
          <w:szCs w:val="18"/>
        </w:rPr>
      </w:pPr>
    </w:p>
    <w:p w14:paraId="45091777" w14:textId="44F5E395" w:rsidR="00E4051D" w:rsidRDefault="008E7D0D" w:rsidP="002C7E9A">
      <w:pPr>
        <w:spacing w:after="0"/>
        <w:ind w:right="0"/>
        <w:rPr>
          <w:rFonts w:ascii="Arial Narrow" w:hAnsi="Arial Narrow"/>
          <w:b/>
          <w:bCs/>
        </w:rPr>
      </w:pPr>
      <w:r>
        <w:rPr>
          <w:rFonts w:ascii="Arial Narrow" w:hAnsi="Arial Narrow"/>
          <w:b/>
          <w:bCs/>
        </w:rPr>
        <w:t xml:space="preserve">7.     </w:t>
      </w:r>
      <w:r w:rsidR="00E4051D" w:rsidRPr="002446F2">
        <w:rPr>
          <w:rFonts w:ascii="Arial Narrow" w:hAnsi="Arial Narrow"/>
          <w:b/>
          <w:bCs/>
        </w:rPr>
        <w:t>NAČIN OBRADE PODATAKA O LIČNOSTI</w:t>
      </w:r>
    </w:p>
    <w:p w14:paraId="23A7981E" w14:textId="77777777" w:rsidR="002C7E9A" w:rsidRPr="002446F2" w:rsidRDefault="002C7E9A" w:rsidP="002C7E9A">
      <w:pPr>
        <w:spacing w:after="0"/>
        <w:ind w:right="0"/>
        <w:rPr>
          <w:rFonts w:ascii="Arial Narrow" w:hAnsi="Arial Narrow"/>
          <w:b/>
          <w:bCs/>
        </w:rPr>
      </w:pPr>
    </w:p>
    <w:p w14:paraId="7C19EFBF" w14:textId="4B83B060" w:rsidR="00E4051D" w:rsidRPr="002446F2" w:rsidRDefault="00E4051D" w:rsidP="00E4051D">
      <w:pPr>
        <w:spacing w:after="0"/>
        <w:ind w:right="0"/>
        <w:rPr>
          <w:rFonts w:ascii="Arial Narrow" w:hAnsi="Arial Narrow"/>
          <w:sz w:val="20"/>
          <w:szCs w:val="20"/>
        </w:rPr>
      </w:pPr>
      <w:r w:rsidRPr="002446F2">
        <w:rPr>
          <w:rFonts w:ascii="Arial Narrow" w:hAnsi="Arial Narrow"/>
          <w:sz w:val="20"/>
          <w:szCs w:val="20"/>
        </w:rPr>
        <w:t>Banka obrađuje podatke o ličnosti kandidata ručno i elektronski, bez korišćenja alata za automatizovano donošenje odluka, na način kojim se obezbeđuje bezbednost i poverljivost.</w:t>
      </w:r>
    </w:p>
    <w:p w14:paraId="18A8E8FF" w14:textId="77777777" w:rsidR="008E7D0D" w:rsidRDefault="008E7D0D" w:rsidP="00E4051D">
      <w:pPr>
        <w:spacing w:after="0"/>
        <w:ind w:right="0"/>
        <w:rPr>
          <w:rFonts w:ascii="Arial Narrow" w:hAnsi="Arial Narrow"/>
        </w:rPr>
      </w:pPr>
    </w:p>
    <w:p w14:paraId="67F8EC13" w14:textId="77777777" w:rsidR="002C7E9A" w:rsidRDefault="008E7D0D" w:rsidP="008E7D0D">
      <w:pPr>
        <w:spacing w:after="0"/>
        <w:ind w:right="0"/>
        <w:rPr>
          <w:rFonts w:ascii="Arial Narrow" w:hAnsi="Arial Narrow"/>
          <w:b/>
          <w:bCs/>
        </w:rPr>
      </w:pPr>
      <w:r>
        <w:rPr>
          <w:rFonts w:ascii="Arial Narrow" w:hAnsi="Arial Narrow"/>
          <w:b/>
          <w:bCs/>
        </w:rPr>
        <w:t xml:space="preserve">8.     </w:t>
      </w:r>
      <w:r w:rsidR="00E4051D" w:rsidRPr="002446F2">
        <w:rPr>
          <w:rFonts w:ascii="Arial Narrow" w:hAnsi="Arial Narrow"/>
          <w:b/>
          <w:bCs/>
        </w:rPr>
        <w:t xml:space="preserve">BEZBEDNOST PODATAKA </w:t>
      </w:r>
    </w:p>
    <w:p w14:paraId="24FAAB29" w14:textId="73E65FDF" w:rsidR="00E4051D" w:rsidRPr="002446F2" w:rsidRDefault="00E4051D" w:rsidP="008E7D0D">
      <w:pPr>
        <w:spacing w:after="0"/>
        <w:ind w:right="0"/>
        <w:rPr>
          <w:rFonts w:ascii="Arial Narrow" w:hAnsi="Arial Narrow"/>
          <w:b/>
          <w:bCs/>
        </w:rPr>
      </w:pPr>
      <w:r w:rsidRPr="002446F2">
        <w:rPr>
          <w:rFonts w:ascii="Arial Narrow" w:hAnsi="Arial Narrow"/>
          <w:b/>
          <w:bCs/>
        </w:rPr>
        <w:t xml:space="preserve"> </w:t>
      </w:r>
    </w:p>
    <w:p w14:paraId="6D59774D" w14:textId="7FDC24C7" w:rsidR="00E4051D" w:rsidRPr="002446F2" w:rsidRDefault="00E4051D" w:rsidP="00E4051D">
      <w:pPr>
        <w:spacing w:after="0"/>
        <w:ind w:right="0"/>
        <w:rPr>
          <w:rFonts w:ascii="Arial Narrow" w:hAnsi="Arial Narrow"/>
          <w:sz w:val="20"/>
          <w:szCs w:val="20"/>
        </w:rPr>
      </w:pPr>
      <w:r w:rsidRPr="002446F2">
        <w:rPr>
          <w:rFonts w:ascii="Arial Narrow" w:hAnsi="Arial Narrow"/>
          <w:sz w:val="20"/>
          <w:szCs w:val="20"/>
        </w:rPr>
        <w:t>Banka u okviru svog Integrisanog sistema menadžmenta primenjuje najviše moguće standarde u oblasti bezbednosti podataka. Banka u svom poslovanju primenjuje internacionalni standard ISO 27001 i sve neophodne organizacione, tehničke i kadrovske mere za zaštitu bezbednosti i privatnosti informacija.</w:t>
      </w:r>
    </w:p>
    <w:p w14:paraId="3F16494C" w14:textId="77777777" w:rsidR="00E4051D" w:rsidRDefault="00E4051D" w:rsidP="00E4051D">
      <w:pPr>
        <w:spacing w:after="0"/>
        <w:ind w:right="0"/>
        <w:rPr>
          <w:rFonts w:ascii="Arial Narrow" w:hAnsi="Arial Narrow"/>
        </w:rPr>
      </w:pPr>
    </w:p>
    <w:p w14:paraId="2D6831D8" w14:textId="77777777" w:rsidR="002C7E9A" w:rsidRDefault="008E7D0D" w:rsidP="008E7D0D">
      <w:pPr>
        <w:spacing w:after="0"/>
        <w:ind w:right="0"/>
        <w:rPr>
          <w:rFonts w:ascii="Arial Narrow" w:hAnsi="Arial Narrow"/>
        </w:rPr>
      </w:pPr>
      <w:r>
        <w:rPr>
          <w:rFonts w:ascii="Arial Narrow" w:hAnsi="Arial Narrow"/>
          <w:b/>
          <w:bCs/>
        </w:rPr>
        <w:t xml:space="preserve">9.    </w:t>
      </w:r>
      <w:r w:rsidR="00E4051D" w:rsidRPr="002446F2">
        <w:rPr>
          <w:rFonts w:ascii="Arial Narrow" w:hAnsi="Arial Narrow"/>
          <w:b/>
          <w:bCs/>
        </w:rPr>
        <w:t>PERIOD ČUVANJA PODATAKA</w:t>
      </w:r>
      <w:r w:rsidR="00E4051D" w:rsidRPr="002446F2">
        <w:rPr>
          <w:rFonts w:ascii="Arial Narrow" w:hAnsi="Arial Narrow"/>
        </w:rPr>
        <w:t xml:space="preserve"> </w:t>
      </w:r>
    </w:p>
    <w:p w14:paraId="0B377AC2" w14:textId="0E535172" w:rsidR="00E4051D" w:rsidRPr="002446F2" w:rsidRDefault="00E4051D" w:rsidP="008E7D0D">
      <w:pPr>
        <w:spacing w:after="0"/>
        <w:ind w:right="0"/>
        <w:rPr>
          <w:rFonts w:ascii="Arial Narrow" w:hAnsi="Arial Narrow"/>
        </w:rPr>
      </w:pPr>
      <w:r w:rsidRPr="002446F2">
        <w:rPr>
          <w:rFonts w:ascii="Arial Narrow" w:hAnsi="Arial Narrow"/>
        </w:rPr>
        <w:t xml:space="preserve"> </w:t>
      </w:r>
    </w:p>
    <w:p w14:paraId="644C66FD" w14:textId="3D2AE6B5" w:rsidR="00E4051D" w:rsidRPr="002446F2" w:rsidRDefault="00E4051D" w:rsidP="00E4051D">
      <w:pPr>
        <w:spacing w:after="0"/>
        <w:ind w:right="0"/>
        <w:rPr>
          <w:rFonts w:ascii="Arial Narrow" w:hAnsi="Arial Narrow"/>
          <w:sz w:val="20"/>
          <w:szCs w:val="20"/>
        </w:rPr>
      </w:pPr>
      <w:r w:rsidRPr="002446F2">
        <w:rPr>
          <w:rFonts w:ascii="Arial Narrow" w:hAnsi="Arial Narrow"/>
          <w:sz w:val="20"/>
          <w:szCs w:val="20"/>
        </w:rPr>
        <w:t>Banka podatke o ličnosti koje je sakupila i obrađivala u okviru procesa odabira i angažovanja kandidata čuva do okončanja procesa. Podaci kandidata koji nisu izabrani, odnosno podatke koje su dostavili samo prijavljivanjem</w:t>
      </w:r>
      <w:r w:rsidR="00FE7765" w:rsidRPr="009E1021">
        <w:rPr>
          <w:rFonts w:ascii="Arial Narrow" w:hAnsi="Arial Narrow"/>
          <w:sz w:val="20"/>
          <w:szCs w:val="20"/>
        </w:rPr>
        <w:t xml:space="preserve"> putem opšte prijave</w:t>
      </w:r>
      <w:r w:rsidRPr="002446F2">
        <w:rPr>
          <w:rFonts w:ascii="Arial Narrow" w:hAnsi="Arial Narrow"/>
          <w:sz w:val="20"/>
          <w:szCs w:val="20"/>
        </w:rPr>
        <w:t>, čuva do 2 godine po isteku godine u kojoj su podaci prikupljeni. Period čuvanja može biti se promeniti ukoliko kandidat opozove pristanak I ostvari pravo na prigovor.</w:t>
      </w:r>
    </w:p>
    <w:p w14:paraId="5ACA1F52" w14:textId="77777777" w:rsidR="00E4051D" w:rsidRPr="002446F2" w:rsidRDefault="00E4051D" w:rsidP="00E4051D">
      <w:pPr>
        <w:spacing w:after="0"/>
        <w:ind w:right="0"/>
        <w:rPr>
          <w:rFonts w:ascii="Arial Narrow" w:hAnsi="Arial Narrow"/>
          <w:sz w:val="20"/>
          <w:szCs w:val="20"/>
        </w:rPr>
      </w:pPr>
    </w:p>
    <w:p w14:paraId="0691F17D" w14:textId="27C8362A" w:rsidR="00E4051D" w:rsidRPr="002446F2" w:rsidRDefault="00E4051D" w:rsidP="00E4051D">
      <w:pPr>
        <w:spacing w:after="0"/>
        <w:ind w:right="0"/>
        <w:rPr>
          <w:rFonts w:ascii="Arial Narrow" w:hAnsi="Arial Narrow"/>
          <w:sz w:val="20"/>
          <w:szCs w:val="20"/>
        </w:rPr>
      </w:pPr>
      <w:r w:rsidRPr="002446F2">
        <w:rPr>
          <w:rFonts w:ascii="Arial Narrow" w:hAnsi="Arial Narrow"/>
          <w:sz w:val="20"/>
          <w:szCs w:val="20"/>
        </w:rPr>
        <w:t xml:space="preserve">Banka sve podatke kandidata čuva do okončanja procesa selekcije i regrutacije za poziciju za koju je objavljen konkurs. Nakon okončanja konkursa, podatke kandidata koji nisu bili izabrani, odnosno podatke kandidata koji su se prijavili putem opšteg prijavnog obrasca, Banka čuva 2 godine po isteku godine u kojoj su podaci prikupljeni. Period čuvanja može zavisiti i od odluke kandidata da ostvaruju svoja prava na opoziv pristanka ili prava na prigovor u skladu sa tačkom 10. </w:t>
      </w:r>
      <w:r w:rsidR="00FE7765">
        <w:rPr>
          <w:rFonts w:ascii="Arial Narrow" w:hAnsi="Arial Narrow"/>
          <w:sz w:val="20"/>
          <w:szCs w:val="20"/>
        </w:rPr>
        <w:t xml:space="preserve">ovog Obaveštenja. </w:t>
      </w:r>
      <w:r w:rsidRPr="002446F2">
        <w:rPr>
          <w:rFonts w:ascii="Arial Narrow" w:hAnsi="Arial Narrow"/>
          <w:sz w:val="20"/>
          <w:szCs w:val="20"/>
        </w:rPr>
        <w:t>Obrada podataka o ličnosti na osnovu informisanog i dobrovoljnog pristanka kandidata se vrši do ispunjenja svrhe za koju je pristanak dat ili do opoziva pristanka.</w:t>
      </w:r>
    </w:p>
    <w:p w14:paraId="012FAF89" w14:textId="77777777" w:rsidR="00E4051D" w:rsidRPr="004C5EE2" w:rsidRDefault="00E4051D" w:rsidP="00922620">
      <w:pPr>
        <w:spacing w:after="0"/>
        <w:ind w:left="0" w:right="0" w:firstLine="0"/>
        <w:rPr>
          <w:rFonts w:ascii="Arial Narrow" w:hAnsi="Arial Narrow"/>
          <w:sz w:val="18"/>
          <w:szCs w:val="18"/>
        </w:rPr>
      </w:pPr>
    </w:p>
    <w:p w14:paraId="2B87284E" w14:textId="726E9E7E" w:rsidR="00CD58DD" w:rsidRPr="003E3958" w:rsidRDefault="008C1788" w:rsidP="00EC3B03">
      <w:pPr>
        <w:rPr>
          <w:rFonts w:ascii="Arial Narrow" w:hAnsi="Arial Narrow"/>
          <w:b/>
          <w:bCs/>
        </w:rPr>
      </w:pPr>
      <w:r>
        <w:rPr>
          <w:rFonts w:ascii="Arial Narrow" w:hAnsi="Arial Narrow"/>
          <w:b/>
          <w:bCs/>
        </w:rPr>
        <w:t xml:space="preserve">10.   </w:t>
      </w:r>
      <w:r w:rsidR="00BC2B0F" w:rsidRPr="002446F2">
        <w:rPr>
          <w:rFonts w:ascii="Arial Narrow" w:hAnsi="Arial Narrow"/>
          <w:b/>
          <w:bCs/>
        </w:rPr>
        <w:t xml:space="preserve">PRAVA </w:t>
      </w:r>
      <w:r w:rsidR="00E4051D" w:rsidRPr="003E3958">
        <w:rPr>
          <w:rFonts w:ascii="Arial Narrow" w:hAnsi="Arial Narrow"/>
          <w:b/>
          <w:bCs/>
        </w:rPr>
        <w:t>KANDIDATA</w:t>
      </w:r>
      <w:r w:rsidR="00BC2B0F" w:rsidRPr="003E3958">
        <w:rPr>
          <w:rFonts w:ascii="Arial Narrow" w:hAnsi="Arial Narrow"/>
          <w:b/>
          <w:bCs/>
        </w:rPr>
        <w:t xml:space="preserve"> </w:t>
      </w:r>
      <w:r w:rsidR="00140A92">
        <w:rPr>
          <w:rFonts w:ascii="Arial Narrow" w:hAnsi="Arial Narrow"/>
          <w:b/>
          <w:bCs/>
        </w:rPr>
        <w:t xml:space="preserve">U VEZI SA OBRADOM PODATAKA O LIČNOSTI </w:t>
      </w:r>
    </w:p>
    <w:p w14:paraId="30E21396" w14:textId="77777777" w:rsidR="00E4051D" w:rsidRPr="003E3958" w:rsidRDefault="00E4051D" w:rsidP="00EC3B03">
      <w:pPr>
        <w:spacing w:after="0"/>
        <w:ind w:left="0" w:right="0" w:firstLine="0"/>
        <w:rPr>
          <w:rFonts w:ascii="Arial Narrow" w:hAnsi="Arial Narrow"/>
          <w:bCs/>
        </w:rPr>
      </w:pPr>
    </w:p>
    <w:p w14:paraId="4E990D8C" w14:textId="0AF62BCB" w:rsidR="00327817" w:rsidRPr="003E3958" w:rsidRDefault="009F3CDE" w:rsidP="00922620">
      <w:pPr>
        <w:spacing w:after="0"/>
        <w:ind w:left="-5" w:right="0" w:firstLine="0"/>
        <w:rPr>
          <w:rFonts w:ascii="Arial Narrow" w:hAnsi="Arial Narrow"/>
          <w:sz w:val="20"/>
          <w:szCs w:val="20"/>
        </w:rPr>
      </w:pPr>
      <w:r w:rsidRPr="003E3958">
        <w:rPr>
          <w:rFonts w:ascii="Arial Narrow" w:hAnsi="Arial Narrow"/>
          <w:sz w:val="20"/>
          <w:szCs w:val="20"/>
        </w:rPr>
        <w:t xml:space="preserve">Kandidat ima </w:t>
      </w:r>
      <w:r w:rsidR="00327817" w:rsidRPr="003E3958">
        <w:rPr>
          <w:rFonts w:ascii="Arial Narrow" w:hAnsi="Arial Narrow"/>
          <w:sz w:val="20"/>
          <w:szCs w:val="20"/>
        </w:rPr>
        <w:t xml:space="preserve">pravo da od Banke kao rukovaoca dobije informaciju da li se </w:t>
      </w:r>
      <w:r w:rsidRPr="003E3958">
        <w:rPr>
          <w:rFonts w:ascii="Arial Narrow" w:hAnsi="Arial Narrow"/>
          <w:sz w:val="20"/>
          <w:szCs w:val="20"/>
        </w:rPr>
        <w:t xml:space="preserve">njegovi </w:t>
      </w:r>
      <w:r w:rsidR="00327817" w:rsidRPr="003E3958">
        <w:rPr>
          <w:rFonts w:ascii="Arial Narrow" w:hAnsi="Arial Narrow"/>
          <w:sz w:val="20"/>
          <w:szCs w:val="20"/>
        </w:rPr>
        <w:t xml:space="preserve">podaci </w:t>
      </w:r>
      <w:r w:rsidRPr="003E3958">
        <w:rPr>
          <w:rFonts w:ascii="Arial Narrow" w:hAnsi="Arial Narrow"/>
          <w:sz w:val="20"/>
          <w:szCs w:val="20"/>
        </w:rPr>
        <w:t xml:space="preserve">o ličnosti </w:t>
      </w:r>
      <w:r w:rsidR="00327817" w:rsidRPr="003E3958">
        <w:rPr>
          <w:rFonts w:ascii="Arial Narrow" w:hAnsi="Arial Narrow"/>
          <w:sz w:val="20"/>
          <w:szCs w:val="20"/>
        </w:rPr>
        <w:t xml:space="preserve">obrađuju i u vezi sa podacima koji se odnose na </w:t>
      </w:r>
      <w:r w:rsidRPr="003E3958">
        <w:rPr>
          <w:rFonts w:ascii="Arial Narrow" w:hAnsi="Arial Narrow"/>
          <w:sz w:val="20"/>
          <w:szCs w:val="20"/>
        </w:rPr>
        <w:t>njega</w:t>
      </w:r>
      <w:r w:rsidR="00327817" w:rsidRPr="003E3958">
        <w:rPr>
          <w:rFonts w:ascii="Arial Narrow" w:hAnsi="Arial Narrow"/>
          <w:sz w:val="20"/>
          <w:szCs w:val="20"/>
        </w:rPr>
        <w:t>, ostvari</w:t>
      </w:r>
      <w:r w:rsidRPr="003E3958">
        <w:rPr>
          <w:rFonts w:ascii="Arial Narrow" w:hAnsi="Arial Narrow"/>
          <w:sz w:val="20"/>
          <w:szCs w:val="20"/>
        </w:rPr>
        <w:t xml:space="preserve"> </w:t>
      </w:r>
      <w:r w:rsidR="00327817" w:rsidRPr="003E3958">
        <w:rPr>
          <w:rFonts w:ascii="Arial Narrow" w:hAnsi="Arial Narrow"/>
          <w:sz w:val="20"/>
          <w:szCs w:val="20"/>
        </w:rPr>
        <w:t>sledeća prava:</w:t>
      </w:r>
    </w:p>
    <w:p w14:paraId="0FE2745B" w14:textId="2FC275B0" w:rsidR="009F3CDE" w:rsidRPr="003E3958" w:rsidRDefault="00327817" w:rsidP="00202731">
      <w:pPr>
        <w:spacing w:after="0"/>
        <w:ind w:left="-5" w:right="0"/>
        <w:rPr>
          <w:rFonts w:ascii="Arial Narrow" w:hAnsi="Arial Narrow"/>
          <w:sz w:val="20"/>
          <w:szCs w:val="20"/>
        </w:rPr>
      </w:pPr>
      <w:r w:rsidRPr="003E3958">
        <w:rPr>
          <w:rFonts w:ascii="Arial Narrow" w:hAnsi="Arial Narrow"/>
          <w:b/>
          <w:bCs/>
          <w:sz w:val="20"/>
          <w:szCs w:val="20"/>
        </w:rPr>
        <w:t>Pravo na pristup</w:t>
      </w:r>
      <w:r w:rsidRPr="003E3958">
        <w:rPr>
          <w:rFonts w:ascii="Arial Narrow" w:hAnsi="Arial Narrow"/>
          <w:sz w:val="20"/>
          <w:szCs w:val="20"/>
        </w:rPr>
        <w:t xml:space="preserve"> –</w:t>
      </w:r>
      <w:r w:rsidR="00BD7FE8" w:rsidRPr="003E3958">
        <w:rPr>
          <w:rFonts w:ascii="Arial Narrow" w:hAnsi="Arial Narrow"/>
          <w:sz w:val="20"/>
          <w:szCs w:val="20"/>
        </w:rPr>
        <w:t xml:space="preserve"> </w:t>
      </w:r>
      <w:r w:rsidR="009F3CDE" w:rsidRPr="003E3958">
        <w:rPr>
          <w:rFonts w:ascii="Arial Narrow" w:hAnsi="Arial Narrow"/>
          <w:sz w:val="20"/>
          <w:szCs w:val="20"/>
        </w:rPr>
        <w:t xml:space="preserve">podrazumeva da kandidat od Banke može dobiti informaciju o tome da li se njegovi podaci o ličnosti obrađuju i, ako je to slučaj, odobrenje da pristupi svojim podacima o ličnosti i dobije informacije o obradi. Banka će na zahtev dostaviti kopiju podataka o ličnosti koje obrađuje. Ako je zahtev dostavljen elektronskim putem i ako </w:t>
      </w:r>
      <w:r w:rsidR="009F3CDE" w:rsidRPr="003E3958">
        <w:rPr>
          <w:rFonts w:ascii="Arial Narrow" w:hAnsi="Arial Narrow"/>
          <w:sz w:val="20"/>
          <w:szCs w:val="20"/>
        </w:rPr>
        <w:t>nije drugačije zatraženo, Banka će informacije dostaviti u elektronskoj formi.</w:t>
      </w:r>
    </w:p>
    <w:p w14:paraId="31DAEC70" w14:textId="212F4CAC" w:rsidR="009F3CDE" w:rsidRPr="003E3958" w:rsidRDefault="00930F6E" w:rsidP="009F3CDE">
      <w:pPr>
        <w:spacing w:after="0"/>
        <w:ind w:left="-5" w:right="0"/>
        <w:rPr>
          <w:rFonts w:ascii="Arial Narrow" w:hAnsi="Arial Narrow"/>
          <w:sz w:val="20"/>
          <w:szCs w:val="20"/>
        </w:rPr>
      </w:pPr>
      <w:r w:rsidRPr="003E3958">
        <w:rPr>
          <w:rFonts w:ascii="Arial Narrow" w:hAnsi="Arial Narrow"/>
          <w:b/>
          <w:bCs/>
          <w:sz w:val="20"/>
          <w:szCs w:val="20"/>
        </w:rPr>
        <w:t>Prav</w:t>
      </w:r>
      <w:r w:rsidR="009F3CDE" w:rsidRPr="003E3958">
        <w:rPr>
          <w:rFonts w:ascii="Arial Narrow" w:hAnsi="Arial Narrow"/>
          <w:b/>
          <w:bCs/>
          <w:sz w:val="20"/>
          <w:szCs w:val="20"/>
        </w:rPr>
        <w:t>o</w:t>
      </w:r>
      <w:r w:rsidRPr="003E3958">
        <w:rPr>
          <w:rFonts w:ascii="Arial Narrow" w:hAnsi="Arial Narrow"/>
          <w:b/>
          <w:bCs/>
          <w:sz w:val="20"/>
          <w:szCs w:val="20"/>
        </w:rPr>
        <w:t xml:space="preserve"> na ispravku, dopunu</w:t>
      </w:r>
      <w:r w:rsidR="009F3CDE" w:rsidRPr="003E3958">
        <w:rPr>
          <w:rFonts w:ascii="Arial Narrow" w:hAnsi="Arial Narrow"/>
          <w:b/>
          <w:bCs/>
          <w:sz w:val="20"/>
          <w:szCs w:val="20"/>
        </w:rPr>
        <w:t xml:space="preserve"> </w:t>
      </w:r>
      <w:r w:rsidRPr="003E3958">
        <w:rPr>
          <w:rFonts w:ascii="Arial Narrow" w:hAnsi="Arial Narrow"/>
          <w:b/>
          <w:bCs/>
          <w:sz w:val="20"/>
          <w:szCs w:val="20"/>
        </w:rPr>
        <w:t xml:space="preserve">i brisanje podataka -  </w:t>
      </w:r>
      <w:r w:rsidR="009F3CDE" w:rsidRPr="003E3958">
        <w:rPr>
          <w:rFonts w:ascii="Arial Narrow" w:hAnsi="Arial Narrow"/>
          <w:sz w:val="20"/>
          <w:szCs w:val="20"/>
        </w:rPr>
        <w:t>Banka će na zahtev kandidata izvršiti ispravku podataka o ličnosti koji su netačni ili dopuniti nepotpune podatke.</w:t>
      </w:r>
    </w:p>
    <w:p w14:paraId="42A32B46" w14:textId="77777777" w:rsidR="009F3CDE" w:rsidRPr="003E3958" w:rsidRDefault="009F3CDE" w:rsidP="009F3CDE">
      <w:pPr>
        <w:spacing w:after="0"/>
        <w:ind w:left="-5" w:right="0"/>
        <w:rPr>
          <w:rFonts w:ascii="Arial Narrow" w:hAnsi="Arial Narrow"/>
          <w:sz w:val="20"/>
          <w:szCs w:val="20"/>
        </w:rPr>
      </w:pPr>
      <w:r w:rsidRPr="003E3958">
        <w:rPr>
          <w:rFonts w:ascii="Arial Narrow" w:hAnsi="Arial Narrow"/>
          <w:sz w:val="20"/>
          <w:szCs w:val="20"/>
        </w:rPr>
        <w:t>Banka će na zahtev kandidata izbrisati njegove podatke o ličnosti ako su ispunjeni uslovi propisani Zakonom (npr. ako je ispunjena svrha zbog koje su prikupljeni, ako je povučen pristanak za obradu, a ne postoji zakonski osnov za obradu). Banka ne može brisati podatke o ličnosti ako je obaveza njihove obrade propisana zakonom ili je obrada obavezna iz razloga zaštite javnog interesa (npr. postupanja po nalogu državnog organa) ili je neophodna za pokretanje, podnošenje ili odbranu nekog pravnog zahteva (npr. podnošenje tužbe sl.)</w:t>
      </w:r>
    </w:p>
    <w:p w14:paraId="36BECB42" w14:textId="090C1A67" w:rsidR="009F3CDE" w:rsidRPr="003E3958" w:rsidRDefault="009F3CDE" w:rsidP="009F3CDE">
      <w:pPr>
        <w:spacing w:after="0"/>
        <w:ind w:left="-5" w:right="0"/>
        <w:rPr>
          <w:rFonts w:ascii="Arial Narrow" w:hAnsi="Arial Narrow"/>
          <w:sz w:val="20"/>
          <w:szCs w:val="20"/>
        </w:rPr>
      </w:pPr>
      <w:r w:rsidRPr="003E3958">
        <w:rPr>
          <w:rFonts w:ascii="Arial Narrow" w:hAnsi="Arial Narrow"/>
          <w:b/>
          <w:bCs/>
          <w:sz w:val="20"/>
          <w:szCs w:val="20"/>
        </w:rPr>
        <w:t xml:space="preserve">Pravo na ograničenje obrade podataka o ličnosti - </w:t>
      </w:r>
      <w:r w:rsidRPr="003E3958">
        <w:rPr>
          <w:rFonts w:ascii="Arial Narrow" w:hAnsi="Arial Narrow"/>
          <w:sz w:val="20"/>
          <w:szCs w:val="20"/>
        </w:rPr>
        <w:t>Banka će na zahtev kandidata ograničiti obradu njegovih podataka o ličnosti u slučajevima propisanim Zakonom (npr. ako je osnovano osporena tačnost podataka o ličnosti ili zakonitost obrade, ukoliko podaci o ličnosti više nisu potrebni za ostvarivanje svrhe obrade, ako je podnet prigovor na obradu, a u toku je procenjivanje da li pravni osnov za obradu od strane Banke preteže nad interesima kandidata koji je zahtev podnelo).</w:t>
      </w:r>
    </w:p>
    <w:p w14:paraId="7FE67DE9" w14:textId="6312A43A" w:rsidR="009F3CDE" w:rsidRPr="003E3958" w:rsidRDefault="00C07B70" w:rsidP="009F3CDE">
      <w:pPr>
        <w:spacing w:after="0"/>
        <w:ind w:left="-5" w:right="0"/>
        <w:rPr>
          <w:rFonts w:ascii="Arial Narrow" w:hAnsi="Arial Narrow"/>
          <w:sz w:val="20"/>
          <w:szCs w:val="20"/>
        </w:rPr>
      </w:pPr>
      <w:r w:rsidRPr="003E3958">
        <w:rPr>
          <w:rFonts w:ascii="Arial Narrow" w:hAnsi="Arial Narrow"/>
          <w:b/>
          <w:bCs/>
          <w:sz w:val="20"/>
          <w:szCs w:val="20"/>
        </w:rPr>
        <w:t>Pravo na prenosivost</w:t>
      </w:r>
      <w:r w:rsidRPr="003E3958">
        <w:rPr>
          <w:rFonts w:ascii="Arial Narrow" w:hAnsi="Arial Narrow"/>
          <w:sz w:val="20"/>
          <w:szCs w:val="20"/>
        </w:rPr>
        <w:t xml:space="preserve"> – </w:t>
      </w:r>
      <w:r w:rsidR="009F3CDE" w:rsidRPr="003E3958">
        <w:rPr>
          <w:rFonts w:ascii="Arial Narrow" w:hAnsi="Arial Narrow"/>
          <w:sz w:val="20"/>
          <w:szCs w:val="20"/>
        </w:rPr>
        <w:t>Banka će na zahtev kandidata dostaviti podatke o ličnosti u strukturisanom, uobičajeno korišćenom i elektronski čitljivom obliku (npr. na računaru) i omogućiti mu da ih prenese drugom rukovaocu bez ometanja od strane Banke ako su zajedno ispunjeni uslovi: (a) obrada je zasnovana na pristanku ili je neophodna za izvršenje ugovora i (b) obrada se vrši automatizovano. Ovo pravo obuhvata i mogućnost da se zahteva da Banka podatke o ličnosti neposredno prenese drugom rukovaocu ako je to tehnički izvodljivo.</w:t>
      </w:r>
    </w:p>
    <w:p w14:paraId="2B78638C" w14:textId="18B6E8F4" w:rsidR="009F3CDE" w:rsidRPr="003E3958" w:rsidRDefault="005A06FC" w:rsidP="003E3958">
      <w:pPr>
        <w:spacing w:after="0"/>
        <w:ind w:left="-5" w:right="0"/>
        <w:rPr>
          <w:rFonts w:ascii="Arial Narrow" w:hAnsi="Arial Narrow"/>
          <w:sz w:val="20"/>
          <w:szCs w:val="20"/>
        </w:rPr>
      </w:pPr>
      <w:r w:rsidRPr="003E3958">
        <w:rPr>
          <w:rFonts w:ascii="Arial Narrow" w:hAnsi="Arial Narrow"/>
          <w:b/>
          <w:bCs/>
          <w:sz w:val="20"/>
          <w:szCs w:val="20"/>
        </w:rPr>
        <w:t>Pravo</w:t>
      </w:r>
      <w:r w:rsidR="002C7E9A" w:rsidRPr="003E3958">
        <w:rPr>
          <w:rFonts w:ascii="Arial Narrow" w:hAnsi="Arial Narrow"/>
          <w:b/>
          <w:bCs/>
          <w:sz w:val="20"/>
          <w:szCs w:val="20"/>
        </w:rPr>
        <w:t xml:space="preserve"> </w:t>
      </w:r>
      <w:r w:rsidRPr="003E3958">
        <w:rPr>
          <w:rFonts w:ascii="Arial Narrow" w:hAnsi="Arial Narrow"/>
          <w:b/>
          <w:bCs/>
          <w:sz w:val="20"/>
          <w:szCs w:val="20"/>
        </w:rPr>
        <w:t xml:space="preserve">na prigovor </w:t>
      </w:r>
      <w:r w:rsidRPr="003E3958">
        <w:rPr>
          <w:rFonts w:ascii="Arial Narrow" w:hAnsi="Arial Narrow"/>
          <w:sz w:val="20"/>
          <w:szCs w:val="20"/>
        </w:rPr>
        <w:t xml:space="preserve">– </w:t>
      </w:r>
      <w:r w:rsidR="009F3CDE" w:rsidRPr="003E3958">
        <w:rPr>
          <w:rFonts w:ascii="Arial Narrow" w:hAnsi="Arial Narrow"/>
          <w:sz w:val="20"/>
          <w:szCs w:val="20"/>
        </w:rPr>
        <w:t>U bilo kom trenutku kandidat može Banci podneti prigovor na obradu podataka o ličnosti zasnovanu na legitimnom interesu. Nakon podnošenja prigovora Banka će obustaviti dalju obradu tih podataka, i podaci će biti obrisani.</w:t>
      </w:r>
    </w:p>
    <w:p w14:paraId="746A4680" w14:textId="58D78CFF" w:rsidR="009F3CDE" w:rsidRPr="003E3958" w:rsidRDefault="005A06FC" w:rsidP="009F3CDE">
      <w:pPr>
        <w:spacing w:after="0"/>
        <w:ind w:left="-5" w:right="0"/>
        <w:rPr>
          <w:rFonts w:ascii="Arial Narrow" w:hAnsi="Arial Narrow"/>
          <w:sz w:val="20"/>
          <w:szCs w:val="20"/>
        </w:rPr>
      </w:pPr>
      <w:r w:rsidRPr="003E3958">
        <w:rPr>
          <w:rFonts w:ascii="Arial Narrow" w:hAnsi="Arial Narrow"/>
          <w:b/>
          <w:bCs/>
          <w:sz w:val="20"/>
          <w:szCs w:val="20"/>
        </w:rPr>
        <w:t xml:space="preserve">Pravo na pritužbu Povereniku </w:t>
      </w:r>
      <w:r w:rsidRPr="003E3958">
        <w:rPr>
          <w:rFonts w:ascii="Arial Narrow" w:hAnsi="Arial Narrow"/>
          <w:sz w:val="20"/>
          <w:szCs w:val="20"/>
        </w:rPr>
        <w:t xml:space="preserve">- </w:t>
      </w:r>
      <w:r w:rsidR="00E84E9A" w:rsidRPr="003E3958">
        <w:rPr>
          <w:rFonts w:ascii="Arial Narrow" w:hAnsi="Arial Narrow"/>
          <w:sz w:val="20"/>
          <w:szCs w:val="20"/>
        </w:rPr>
        <w:t xml:space="preserve"> </w:t>
      </w:r>
      <w:r w:rsidR="009F3CDE" w:rsidRPr="003E3958">
        <w:rPr>
          <w:rFonts w:ascii="Arial Narrow" w:hAnsi="Arial Narrow"/>
          <w:sz w:val="20"/>
          <w:szCs w:val="20"/>
        </w:rPr>
        <w:t xml:space="preserve">Kandidat ima </w:t>
      </w:r>
      <w:r w:rsidR="00DB3785" w:rsidRPr="003E3958">
        <w:rPr>
          <w:rFonts w:ascii="Arial Narrow" w:hAnsi="Arial Narrow"/>
          <w:sz w:val="20"/>
          <w:szCs w:val="20"/>
        </w:rPr>
        <w:t xml:space="preserve">pravo da podnese pritužbu Povereniku za informacije od javnog značaja i zaštitu podataka o ličnosti ukoliko smatra da se obrada </w:t>
      </w:r>
      <w:r w:rsidR="009F3CDE" w:rsidRPr="003E3958">
        <w:rPr>
          <w:rFonts w:ascii="Arial Narrow" w:hAnsi="Arial Narrow"/>
          <w:sz w:val="20"/>
          <w:szCs w:val="20"/>
        </w:rPr>
        <w:t xml:space="preserve">njegovih </w:t>
      </w:r>
      <w:r w:rsidR="00DB3785" w:rsidRPr="003E3958">
        <w:rPr>
          <w:rFonts w:ascii="Arial Narrow" w:hAnsi="Arial Narrow"/>
          <w:sz w:val="20"/>
          <w:szCs w:val="20"/>
        </w:rPr>
        <w:t>podataka o ličnosti sprovodi suprotno odredbama Zakona i drugih važe</w:t>
      </w:r>
      <w:r w:rsidR="00501215" w:rsidRPr="003E3958">
        <w:rPr>
          <w:rFonts w:ascii="Arial Narrow" w:hAnsi="Arial Narrow"/>
          <w:sz w:val="20"/>
          <w:szCs w:val="20"/>
        </w:rPr>
        <w:t>ć</w:t>
      </w:r>
      <w:r w:rsidR="00DB3785" w:rsidRPr="003E3958">
        <w:rPr>
          <w:rFonts w:ascii="Arial Narrow" w:hAnsi="Arial Narrow"/>
          <w:sz w:val="20"/>
          <w:szCs w:val="20"/>
        </w:rPr>
        <w:t>ih propisa.</w:t>
      </w:r>
    </w:p>
    <w:p w14:paraId="7A051EE3" w14:textId="7F05CE25" w:rsidR="0033723D" w:rsidRDefault="00DB3785">
      <w:pPr>
        <w:spacing w:after="108"/>
        <w:ind w:left="0" w:right="0" w:firstLine="0"/>
        <w:rPr>
          <w:rFonts w:ascii="Arial Narrow" w:hAnsi="Arial Narrow"/>
          <w:sz w:val="20"/>
          <w:szCs w:val="20"/>
        </w:rPr>
      </w:pPr>
      <w:r w:rsidRPr="003E3958">
        <w:rPr>
          <w:rFonts w:ascii="Arial Narrow" w:hAnsi="Arial Narrow"/>
          <w:b/>
          <w:bCs/>
          <w:sz w:val="20"/>
          <w:szCs w:val="20"/>
        </w:rPr>
        <w:t xml:space="preserve">Ostvarivanje prava </w:t>
      </w:r>
      <w:r w:rsidRPr="003E3958">
        <w:rPr>
          <w:rFonts w:ascii="Arial Narrow" w:hAnsi="Arial Narrow"/>
          <w:sz w:val="20"/>
          <w:szCs w:val="20"/>
        </w:rPr>
        <w:t>– U cilju ostvarivanja</w:t>
      </w:r>
      <w:r w:rsidR="009F3CDE" w:rsidRPr="003E3958">
        <w:rPr>
          <w:rFonts w:ascii="Arial Narrow" w:hAnsi="Arial Narrow"/>
          <w:sz w:val="20"/>
          <w:szCs w:val="20"/>
        </w:rPr>
        <w:t xml:space="preserve"> </w:t>
      </w:r>
      <w:r w:rsidR="009C7406">
        <w:rPr>
          <w:rFonts w:ascii="Arial Narrow" w:hAnsi="Arial Narrow"/>
          <w:sz w:val="20"/>
          <w:szCs w:val="20"/>
        </w:rPr>
        <w:t xml:space="preserve">svojih </w:t>
      </w:r>
      <w:r w:rsidRPr="003E3958">
        <w:rPr>
          <w:rFonts w:ascii="Arial Narrow" w:hAnsi="Arial Narrow"/>
          <w:sz w:val="20"/>
          <w:szCs w:val="20"/>
        </w:rPr>
        <w:t>prava</w:t>
      </w:r>
      <w:r w:rsidR="00981A2C">
        <w:rPr>
          <w:rFonts w:ascii="Arial Narrow" w:hAnsi="Arial Narrow"/>
          <w:sz w:val="20"/>
          <w:szCs w:val="20"/>
        </w:rPr>
        <w:t xml:space="preserve"> </w:t>
      </w:r>
      <w:r w:rsidR="009F3CDE" w:rsidRPr="003E3958">
        <w:rPr>
          <w:rFonts w:ascii="Arial Narrow" w:hAnsi="Arial Narrow"/>
          <w:sz w:val="20"/>
          <w:szCs w:val="20"/>
        </w:rPr>
        <w:t xml:space="preserve">kandidati se </w:t>
      </w:r>
      <w:r w:rsidRPr="003E3958">
        <w:rPr>
          <w:rFonts w:ascii="Arial Narrow" w:hAnsi="Arial Narrow"/>
          <w:sz w:val="20"/>
          <w:szCs w:val="20"/>
        </w:rPr>
        <w:t>mo</w:t>
      </w:r>
      <w:r w:rsidR="009F3CDE" w:rsidRPr="003E3958">
        <w:rPr>
          <w:rFonts w:ascii="Arial Narrow" w:hAnsi="Arial Narrow"/>
          <w:sz w:val="20"/>
          <w:szCs w:val="20"/>
        </w:rPr>
        <w:t xml:space="preserve">gu </w:t>
      </w:r>
      <w:r w:rsidRPr="003E3958">
        <w:rPr>
          <w:rFonts w:ascii="Arial Narrow" w:hAnsi="Arial Narrow"/>
          <w:sz w:val="20"/>
          <w:szCs w:val="20"/>
        </w:rPr>
        <w:t xml:space="preserve"> obratiti Banci </w:t>
      </w:r>
      <w:r w:rsidR="009F3CDE" w:rsidRPr="00981A2C">
        <w:rPr>
          <w:rFonts w:ascii="Arial Narrow" w:hAnsi="Arial Narrow"/>
          <w:sz w:val="20"/>
          <w:szCs w:val="20"/>
        </w:rPr>
        <w:t xml:space="preserve">– </w:t>
      </w:r>
      <w:r w:rsidR="009F3CDE" w:rsidRPr="002446F2">
        <w:rPr>
          <w:rFonts w:ascii="Arial Narrow" w:hAnsi="Arial Narrow"/>
          <w:sz w:val="20"/>
          <w:szCs w:val="20"/>
        </w:rPr>
        <w:t xml:space="preserve">Odeljenju </w:t>
      </w:r>
      <w:r w:rsidR="00981A2C" w:rsidRPr="00981A2C">
        <w:rPr>
          <w:rFonts w:ascii="Arial Narrow" w:hAnsi="Arial Narrow"/>
          <w:sz w:val="20"/>
          <w:szCs w:val="20"/>
        </w:rPr>
        <w:t xml:space="preserve">ljudskih resursa i organizacije </w:t>
      </w:r>
      <w:r w:rsidR="008C1788" w:rsidRPr="002446F2">
        <w:rPr>
          <w:rFonts w:ascii="Arial Narrow" w:hAnsi="Arial Narrow"/>
          <w:sz w:val="20"/>
          <w:szCs w:val="20"/>
        </w:rPr>
        <w:t xml:space="preserve">na imejl adresu </w:t>
      </w:r>
      <w:hyperlink r:id="rId11" w:history="1">
        <w:r w:rsidR="00981A2C" w:rsidRPr="00981A2C">
          <w:rPr>
            <w:rStyle w:val="Hyperlink"/>
            <w:rFonts w:ascii="Arial Narrow" w:hAnsi="Arial Narrow"/>
            <w:sz w:val="20"/>
            <w:szCs w:val="20"/>
          </w:rPr>
          <w:t>hr@altabanka.rs</w:t>
        </w:r>
      </w:hyperlink>
      <w:r w:rsidR="00981A2C" w:rsidRPr="00981A2C">
        <w:rPr>
          <w:rFonts w:ascii="Arial Narrow" w:hAnsi="Arial Narrow"/>
          <w:sz w:val="20"/>
          <w:szCs w:val="20"/>
        </w:rPr>
        <w:t xml:space="preserve"> </w:t>
      </w:r>
      <w:r w:rsidR="008C1788" w:rsidRPr="00981A2C">
        <w:rPr>
          <w:rFonts w:ascii="Arial Narrow" w:hAnsi="Arial Narrow"/>
          <w:sz w:val="20"/>
          <w:szCs w:val="20"/>
        </w:rPr>
        <w:t xml:space="preserve">ili mogu popuniti i </w:t>
      </w:r>
      <w:r w:rsidR="008C1788" w:rsidRPr="002446F2">
        <w:rPr>
          <w:rFonts w:ascii="Arial Narrow" w:hAnsi="Arial Narrow"/>
          <w:sz w:val="20"/>
          <w:szCs w:val="20"/>
        </w:rPr>
        <w:t>dostaviti Zahtev za ostvarivanje prava u skladu sa instrukcijama iz samog Zahteva. Zahtev za ostvar</w:t>
      </w:r>
      <w:r w:rsidR="001F2C4B" w:rsidRPr="002446F2">
        <w:rPr>
          <w:rFonts w:ascii="Arial Narrow" w:hAnsi="Arial Narrow"/>
          <w:sz w:val="20"/>
          <w:szCs w:val="20"/>
        </w:rPr>
        <w:t>ivanje</w:t>
      </w:r>
      <w:r w:rsidR="008C1788" w:rsidRPr="002446F2">
        <w:rPr>
          <w:rFonts w:ascii="Arial Narrow" w:hAnsi="Arial Narrow"/>
          <w:sz w:val="20"/>
          <w:szCs w:val="20"/>
        </w:rPr>
        <w:t xml:space="preserve"> prava </w:t>
      </w:r>
      <w:r w:rsidR="001F2C4B" w:rsidRPr="002446F2">
        <w:rPr>
          <w:rFonts w:ascii="Arial Narrow" w:hAnsi="Arial Narrow"/>
          <w:sz w:val="20"/>
          <w:szCs w:val="20"/>
        </w:rPr>
        <w:t xml:space="preserve">u vezi sa obradom podataka o ličnosti </w:t>
      </w:r>
      <w:r w:rsidR="008C1788" w:rsidRPr="002446F2">
        <w:rPr>
          <w:rFonts w:ascii="Arial Narrow" w:hAnsi="Arial Narrow"/>
          <w:sz w:val="20"/>
          <w:szCs w:val="20"/>
        </w:rPr>
        <w:t>se može preuzeti na internet stranici Ba</w:t>
      </w:r>
      <w:r w:rsidR="002C7E9A" w:rsidRPr="002446F2">
        <w:rPr>
          <w:rFonts w:ascii="Arial Narrow" w:hAnsi="Arial Narrow"/>
          <w:sz w:val="20"/>
          <w:szCs w:val="20"/>
        </w:rPr>
        <w:t>nk</w:t>
      </w:r>
      <w:r w:rsidR="009E1021">
        <w:rPr>
          <w:rFonts w:ascii="Arial Narrow" w:hAnsi="Arial Narrow"/>
          <w:sz w:val="20"/>
          <w:szCs w:val="20"/>
        </w:rPr>
        <w:t>e.</w:t>
      </w:r>
    </w:p>
    <w:p w14:paraId="42D31CD0" w14:textId="392759C0" w:rsidR="00485D37" w:rsidRPr="003E3958" w:rsidRDefault="00630C45" w:rsidP="003E3958">
      <w:pPr>
        <w:spacing w:after="108"/>
        <w:ind w:left="0" w:right="0" w:firstLine="0"/>
        <w:rPr>
          <w:rFonts w:ascii="Arial Narrow" w:eastAsia="Cambria" w:hAnsi="Arial Narrow" w:cs="Cambria"/>
          <w:sz w:val="20"/>
          <w:szCs w:val="20"/>
        </w:rPr>
      </w:pPr>
      <w:r w:rsidRPr="003E3958">
        <w:rPr>
          <w:rFonts w:ascii="Arial Narrow" w:hAnsi="Arial Narrow"/>
          <w:sz w:val="20"/>
          <w:szCs w:val="20"/>
        </w:rPr>
        <w:t>Mere koje Banka preduzme u vezi sa ostvarivanjem prava lica su besplatne. Samo u slučaju neosnovanih ili preteranih zahteva, a naročito ako se učestalo ponavljaju, Banka može naplatiti naknadu nužnih administrativnih troškova pružanja informacije, odnosno postupanja po zahtevu ili odbiti da postupi po zahtevu</w:t>
      </w:r>
      <w:r w:rsidR="00CA2197" w:rsidRPr="003E3958">
        <w:rPr>
          <w:rFonts w:ascii="Arial Narrow" w:hAnsi="Arial Narrow"/>
          <w:sz w:val="20"/>
          <w:szCs w:val="20"/>
        </w:rPr>
        <w:t>.</w:t>
      </w:r>
    </w:p>
    <w:p w14:paraId="3F3556EE" w14:textId="6592879D" w:rsidR="008E7D0D" w:rsidRPr="003E3958" w:rsidRDefault="008E7D0D" w:rsidP="008E7D0D">
      <w:pPr>
        <w:spacing w:after="108"/>
        <w:ind w:left="-5" w:right="0"/>
        <w:rPr>
          <w:rFonts w:ascii="Arial Narrow" w:eastAsia="Cambria" w:hAnsi="Arial Narrow" w:cs="Cambria"/>
          <w:b/>
          <w:bCs/>
          <w:sz w:val="20"/>
          <w:szCs w:val="20"/>
        </w:rPr>
      </w:pPr>
      <w:r w:rsidRPr="003E3958">
        <w:rPr>
          <w:rFonts w:ascii="Arial Narrow" w:eastAsia="Cambria" w:hAnsi="Arial Narrow" w:cs="Cambria"/>
          <w:b/>
          <w:bCs/>
          <w:sz w:val="20"/>
          <w:szCs w:val="20"/>
        </w:rPr>
        <w:t>Izmene Opšte informacije o obradi podataka o ličnosti kandidata</w:t>
      </w:r>
    </w:p>
    <w:p w14:paraId="75D1C139" w14:textId="79878142" w:rsidR="008E7D0D" w:rsidRPr="002446F2" w:rsidRDefault="008E7D0D" w:rsidP="008E7D0D">
      <w:pPr>
        <w:ind w:left="-5" w:right="0"/>
        <w:rPr>
          <w:rFonts w:ascii="Arial Narrow" w:eastAsia="Cambria" w:hAnsi="Arial Narrow" w:cs="Cambria"/>
          <w:sz w:val="20"/>
          <w:szCs w:val="20"/>
        </w:rPr>
      </w:pPr>
      <w:r w:rsidRPr="003E3958">
        <w:rPr>
          <w:rFonts w:ascii="Arial Narrow" w:eastAsia="Cambria" w:hAnsi="Arial Narrow" w:cs="Cambria"/>
          <w:sz w:val="20"/>
          <w:szCs w:val="20"/>
        </w:rPr>
        <w:t xml:space="preserve">Banka zadržava pravo na vrši izmenu i ažuriranje ovog dokumenta. Ažurirana verzija ovog dokumenta će uvek biti objavljena na internet stranici Banke u </w:t>
      </w:r>
      <w:r w:rsidRPr="005E344F">
        <w:rPr>
          <w:rFonts w:ascii="Arial Narrow" w:eastAsia="Cambria" w:hAnsi="Arial Narrow" w:cs="Cambria"/>
          <w:sz w:val="20"/>
          <w:szCs w:val="20"/>
        </w:rPr>
        <w:t xml:space="preserve">delu </w:t>
      </w:r>
      <w:r w:rsidR="009E1021" w:rsidRPr="005E344F">
        <w:rPr>
          <w:rFonts w:ascii="Arial Narrow" w:eastAsia="Cambria" w:hAnsi="Arial Narrow" w:cs="Cambria"/>
          <w:sz w:val="20"/>
          <w:szCs w:val="20"/>
        </w:rPr>
        <w:t>Alta karijera</w:t>
      </w:r>
      <w:r w:rsidRPr="005E344F">
        <w:rPr>
          <w:rFonts w:ascii="Arial Narrow" w:eastAsia="Cambria" w:hAnsi="Arial Narrow" w:cs="Cambria"/>
          <w:sz w:val="20"/>
          <w:szCs w:val="20"/>
        </w:rPr>
        <w:t>, gde će kandidati moći da se informišu sa ažuriranim sadržajem. Takođe, kopija</w:t>
      </w:r>
      <w:r w:rsidRPr="003E3958">
        <w:rPr>
          <w:rFonts w:ascii="Arial Narrow" w:eastAsia="Cambria" w:hAnsi="Arial Narrow" w:cs="Cambria"/>
          <w:sz w:val="20"/>
          <w:szCs w:val="20"/>
        </w:rPr>
        <w:t xml:space="preserve"> ovog dokumenta se uvek može dobiti od </w:t>
      </w:r>
      <w:r w:rsidRPr="002446F2">
        <w:rPr>
          <w:rFonts w:ascii="Arial Narrow" w:eastAsia="Cambria" w:hAnsi="Arial Narrow" w:cs="Cambria"/>
          <w:sz w:val="20"/>
          <w:szCs w:val="20"/>
        </w:rPr>
        <w:t xml:space="preserve">Odeljenja </w:t>
      </w:r>
      <w:r w:rsidR="00981A2C" w:rsidRPr="00981A2C">
        <w:rPr>
          <w:rFonts w:ascii="Arial Narrow" w:eastAsia="Cambria" w:hAnsi="Arial Narrow" w:cs="Cambria"/>
          <w:sz w:val="20"/>
          <w:szCs w:val="20"/>
        </w:rPr>
        <w:t>ljudskih resursa i organizacije</w:t>
      </w:r>
      <w:r w:rsidR="009E1021">
        <w:rPr>
          <w:rFonts w:ascii="Arial Narrow" w:eastAsia="Cambria" w:hAnsi="Arial Narrow" w:cs="Cambria"/>
          <w:sz w:val="20"/>
          <w:szCs w:val="20"/>
        </w:rPr>
        <w:t>.</w:t>
      </w:r>
    </w:p>
    <w:p w14:paraId="17A9137C" w14:textId="77777777" w:rsidR="008E7D0D" w:rsidRPr="003E3958" w:rsidRDefault="008E7D0D" w:rsidP="002446F2">
      <w:pPr>
        <w:ind w:left="0" w:right="0" w:firstLine="0"/>
        <w:rPr>
          <w:rFonts w:ascii="Arial Narrow" w:eastAsia="Cambria" w:hAnsi="Arial Narrow" w:cs="Cambria"/>
          <w:sz w:val="18"/>
          <w:szCs w:val="18"/>
        </w:rPr>
      </w:pPr>
    </w:p>
    <w:p w14:paraId="671959CF" w14:textId="75CA0997" w:rsidR="00DB3785" w:rsidRPr="003E3958" w:rsidRDefault="00F235C5" w:rsidP="003E3958">
      <w:pPr>
        <w:ind w:left="-5" w:right="0"/>
        <w:rPr>
          <w:rFonts w:ascii="Arial Narrow" w:hAnsi="Arial Narrow"/>
          <w:b/>
          <w:bCs/>
          <w:sz w:val="20"/>
          <w:szCs w:val="20"/>
        </w:rPr>
      </w:pPr>
      <w:r w:rsidRPr="003E3958">
        <w:rPr>
          <w:rFonts w:ascii="Arial Narrow" w:hAnsi="Arial Narrow"/>
          <w:b/>
          <w:bCs/>
          <w:sz w:val="20"/>
          <w:szCs w:val="20"/>
        </w:rPr>
        <w:t>S poštovanjem,</w:t>
      </w:r>
    </w:p>
    <w:p w14:paraId="62DECD2E" w14:textId="08E33932" w:rsidR="00F235C5" w:rsidRPr="003E3958" w:rsidRDefault="00F235C5" w:rsidP="003E3958">
      <w:pPr>
        <w:ind w:left="-5" w:right="0"/>
        <w:rPr>
          <w:rFonts w:ascii="Arial Narrow" w:hAnsi="Arial Narrow"/>
          <w:b/>
          <w:bCs/>
          <w:sz w:val="20"/>
          <w:szCs w:val="20"/>
        </w:rPr>
      </w:pPr>
      <w:r w:rsidRPr="003E3958">
        <w:rPr>
          <w:rFonts w:ascii="Arial Narrow" w:hAnsi="Arial Narrow"/>
          <w:b/>
          <w:bCs/>
          <w:sz w:val="20"/>
          <w:szCs w:val="20"/>
        </w:rPr>
        <w:t>ALTA banka a.d</w:t>
      </w:r>
      <w:r w:rsidR="00274B81" w:rsidRPr="003E3958">
        <w:rPr>
          <w:rFonts w:ascii="Arial Narrow" w:hAnsi="Arial Narrow"/>
          <w:b/>
          <w:bCs/>
          <w:sz w:val="20"/>
          <w:szCs w:val="20"/>
        </w:rPr>
        <w:t>.</w:t>
      </w:r>
      <w:r w:rsidRPr="003E3958">
        <w:rPr>
          <w:rFonts w:ascii="Arial Narrow" w:hAnsi="Arial Narrow"/>
          <w:b/>
          <w:bCs/>
          <w:sz w:val="20"/>
          <w:szCs w:val="20"/>
        </w:rPr>
        <w:t xml:space="preserve"> Beograd</w:t>
      </w:r>
    </w:p>
    <w:sectPr w:rsidR="00F235C5" w:rsidRPr="003E3958" w:rsidSect="005D097A">
      <w:headerReference w:type="even" r:id="rId12"/>
      <w:headerReference w:type="default" r:id="rId13"/>
      <w:footerReference w:type="even" r:id="rId14"/>
      <w:footerReference w:type="default" r:id="rId15"/>
      <w:headerReference w:type="first" r:id="rId16"/>
      <w:footerReference w:type="first" r:id="rId17"/>
      <w:pgSz w:w="11906" w:h="16838" w:code="9"/>
      <w:pgMar w:top="1588" w:right="720" w:bottom="1418" w:left="448" w:header="346" w:footer="266" w:gutter="0"/>
      <w:cols w:num="2" w:space="21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9F17" w14:textId="77777777" w:rsidR="006D5869" w:rsidRDefault="006D5869">
      <w:pPr>
        <w:spacing w:after="0" w:line="240" w:lineRule="auto"/>
      </w:pPr>
      <w:r>
        <w:separator/>
      </w:r>
    </w:p>
  </w:endnote>
  <w:endnote w:type="continuationSeparator" w:id="0">
    <w:p w14:paraId="0B2BCC35" w14:textId="77777777" w:rsidR="006D5869" w:rsidRDefault="006D5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3493" w14:textId="77777777" w:rsidR="0005275E" w:rsidRDefault="0005275E">
    <w:pPr>
      <w:spacing w:after="127" w:line="259" w:lineRule="auto"/>
      <w:ind w:left="0" w:right="-36"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FD25032" wp14:editId="425B9C4E">
              <wp:simplePos x="0" y="0"/>
              <wp:positionH relativeFrom="page">
                <wp:posOffset>702564</wp:posOffset>
              </wp:positionH>
              <wp:positionV relativeFrom="page">
                <wp:posOffset>8881567</wp:posOffset>
              </wp:positionV>
              <wp:extent cx="6345556" cy="18288"/>
              <wp:effectExtent l="0" t="0" r="0" b="0"/>
              <wp:wrapSquare wrapText="bothSides"/>
              <wp:docPr id="4039" name="Group 4039"/>
              <wp:cNvGraphicFramePr/>
              <a:graphic xmlns:a="http://schemas.openxmlformats.org/drawingml/2006/main">
                <a:graphicData uri="http://schemas.microsoft.com/office/word/2010/wordprocessingGroup">
                  <wpg:wgp>
                    <wpg:cNvGrpSpPr/>
                    <wpg:grpSpPr>
                      <a:xfrm>
                        <a:off x="0" y="0"/>
                        <a:ext cx="6345556" cy="18288"/>
                        <a:chOff x="0" y="0"/>
                        <a:chExt cx="6345556" cy="18288"/>
                      </a:xfrm>
                    </wpg:grpSpPr>
                    <wps:wsp>
                      <wps:cNvPr id="4179" name="Shape 4179"/>
                      <wps:cNvSpPr/>
                      <wps:spPr>
                        <a:xfrm>
                          <a:off x="0" y="0"/>
                          <a:ext cx="2515235" cy="18288"/>
                        </a:xfrm>
                        <a:custGeom>
                          <a:avLst/>
                          <a:gdLst/>
                          <a:ahLst/>
                          <a:cxnLst/>
                          <a:rect l="0" t="0" r="0" b="0"/>
                          <a:pathLst>
                            <a:path w="2515235" h="18288">
                              <a:moveTo>
                                <a:pt x="0" y="0"/>
                              </a:moveTo>
                              <a:lnTo>
                                <a:pt x="2515235" y="0"/>
                              </a:lnTo>
                              <a:lnTo>
                                <a:pt x="2515235"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4180" name="Shape 4180"/>
                      <wps:cNvSpPr/>
                      <wps:spPr>
                        <a:xfrm>
                          <a:off x="2515235"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4181" name="Shape 4181"/>
                      <wps:cNvSpPr/>
                      <wps:spPr>
                        <a:xfrm>
                          <a:off x="2533523" y="0"/>
                          <a:ext cx="2278634" cy="18288"/>
                        </a:xfrm>
                        <a:custGeom>
                          <a:avLst/>
                          <a:gdLst/>
                          <a:ahLst/>
                          <a:cxnLst/>
                          <a:rect l="0" t="0" r="0" b="0"/>
                          <a:pathLst>
                            <a:path w="2278634" h="18288">
                              <a:moveTo>
                                <a:pt x="0" y="0"/>
                              </a:moveTo>
                              <a:lnTo>
                                <a:pt x="2278634" y="0"/>
                              </a:lnTo>
                              <a:lnTo>
                                <a:pt x="2278634"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4182" name="Shape 4182"/>
                      <wps:cNvSpPr/>
                      <wps:spPr>
                        <a:xfrm>
                          <a:off x="4812157"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4183" name="Shape 4183"/>
                      <wps:cNvSpPr/>
                      <wps:spPr>
                        <a:xfrm>
                          <a:off x="4830445" y="0"/>
                          <a:ext cx="1515110" cy="18288"/>
                        </a:xfrm>
                        <a:custGeom>
                          <a:avLst/>
                          <a:gdLst/>
                          <a:ahLst/>
                          <a:cxnLst/>
                          <a:rect l="0" t="0" r="0" b="0"/>
                          <a:pathLst>
                            <a:path w="1515110" h="18288">
                              <a:moveTo>
                                <a:pt x="0" y="0"/>
                              </a:moveTo>
                              <a:lnTo>
                                <a:pt x="1515110" y="0"/>
                              </a:lnTo>
                              <a:lnTo>
                                <a:pt x="1515110"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47F8C4E7" id="Group 4039" o:spid="_x0000_s1026" style="position:absolute;margin-left:55.3pt;margin-top:699.35pt;width:499.65pt;height:1.45pt;z-index:251661312;mso-position-horizontal-relative:page;mso-position-vertical-relative:page" coordsize="6345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">
              <v:shape id="Shape 4179" o:spid="_x0000_s1027" style="position:absolute;width:25152;height:182;visibility:visible;mso-wrap-style:square;v-text-anchor:top" coordsize="251523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" path="m,l2515235,r,18288l,18288,,e" fillcolor="red" stroked="f" strokeweight="0">
                <v:stroke miterlimit="83231f" joinstyle="miter"/>
                <v:path arrowok="t" textboxrect="0,0,2515235,18288"/>
              </v:shape>
              <v:shape id="Shape 4180" o:spid="_x0000_s1028" style="position:absolute;left:25152;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" path="m,l18288,r,18288l,18288,,e" fillcolor="red" stroked="f" strokeweight="0">
                <v:stroke miterlimit="83231f" joinstyle="miter"/>
                <v:path arrowok="t" textboxrect="0,0,18288,18288"/>
              </v:shape>
              <v:shape id="Shape 4181" o:spid="_x0000_s1029" style="position:absolute;left:25335;width:22786;height:182;visibility:visible;mso-wrap-style:square;v-text-anchor:top" coordsize="227863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" path="m,l2278634,r,18288l,18288,,e" fillcolor="red" stroked="f" strokeweight="0">
                <v:stroke miterlimit="83231f" joinstyle="miter"/>
                <v:path arrowok="t" textboxrect="0,0,2278634,18288"/>
              </v:shape>
              <v:shape id="Shape 4182" o:spid="_x0000_s1030" style="position:absolute;left:48121;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" path="m,l18288,r,18288l,18288,,e" fillcolor="red" stroked="f" strokeweight="0">
                <v:stroke miterlimit="83231f" joinstyle="miter"/>
                <v:path arrowok="t" textboxrect="0,0,18288,18288"/>
              </v:shape>
              <v:shape id="Shape 4183" o:spid="_x0000_s1031" style="position:absolute;left:48304;width:15151;height:182;visibility:visible;mso-wrap-style:square;v-text-anchor:top" coordsize="151511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" path="m,l1515110,r,18288l,18288,,e" fillcolor="red" stroked="f" strokeweight="0">
                <v:stroke miterlimit="83231f" joinstyle="miter"/>
                <v:path arrowok="t" textboxrect="0,0,1515110,18288"/>
              </v:shape>
              <w10:wrap type="square" anchorx="page" anchory="page"/>
            </v:group>
          </w:pict>
        </mc:Fallback>
      </mc:AlternateContent>
    </w:r>
    <w:r>
      <w:rPr>
        <w:rFonts w:ascii="Calibri" w:eastAsia="Calibri" w:hAnsi="Calibri" w:cs="Calibri"/>
        <w:sz w:val="18"/>
      </w:rPr>
      <w:t xml:space="preserve"> </w:t>
    </w:r>
  </w:p>
  <w:p w14:paraId="1ED2D4AE" w14:textId="77777777" w:rsidR="0005275E" w:rsidRDefault="0005275E">
    <w:pPr>
      <w:tabs>
        <w:tab w:val="center" w:pos="4575"/>
        <w:tab w:val="center" w:pos="8615"/>
      </w:tabs>
      <w:spacing w:after="3" w:line="259" w:lineRule="auto"/>
      <w:ind w:left="0" w:right="0" w:firstLine="0"/>
      <w:jc w:val="left"/>
    </w:pPr>
    <w:r>
      <w:rPr>
        <w:color w:val="171717"/>
        <w:sz w:val="18"/>
      </w:rPr>
      <w:t xml:space="preserve">ALTA banka a.d. Beograd </w:t>
    </w:r>
    <w:r>
      <w:rPr>
        <w:color w:val="171717"/>
        <w:sz w:val="18"/>
      </w:rPr>
      <w:tab/>
      <w:t xml:space="preserve">PAK 190347 </w:t>
    </w:r>
    <w:r>
      <w:rPr>
        <w:color w:val="171717"/>
        <w:sz w:val="18"/>
      </w:rPr>
      <w:tab/>
      <w:t xml:space="preserve">Tel: +381 11 22 05 500 </w:t>
    </w:r>
  </w:p>
  <w:p w14:paraId="1935D28F" w14:textId="77777777" w:rsidR="0005275E" w:rsidRDefault="0005275E">
    <w:pPr>
      <w:tabs>
        <w:tab w:val="center" w:pos="4874"/>
        <w:tab w:val="center" w:pos="8684"/>
      </w:tabs>
      <w:spacing w:after="0" w:line="259" w:lineRule="auto"/>
      <w:ind w:left="0" w:right="0" w:firstLine="0"/>
      <w:jc w:val="left"/>
    </w:pPr>
    <w:r>
      <w:rPr>
        <w:color w:val="171717"/>
        <w:sz w:val="18"/>
      </w:rPr>
      <w:t xml:space="preserve">Bulevar Zorana Đinđića 121 </w:t>
    </w:r>
    <w:r>
      <w:rPr>
        <w:color w:val="171717"/>
        <w:sz w:val="18"/>
      </w:rPr>
      <w:tab/>
      <w:t xml:space="preserve">SWIFT JMBNRSBG </w:t>
    </w:r>
    <w:r>
      <w:rPr>
        <w:color w:val="171717"/>
        <w:sz w:val="18"/>
      </w:rPr>
      <w:tab/>
      <w:t xml:space="preserve">Faks: +381 11 31 10 217 </w:t>
    </w:r>
  </w:p>
  <w:p w14:paraId="40DB6608" w14:textId="77777777" w:rsidR="0005275E" w:rsidRDefault="0005275E">
    <w:pPr>
      <w:tabs>
        <w:tab w:val="center" w:pos="4980"/>
        <w:tab w:val="center" w:pos="8719"/>
      </w:tabs>
      <w:spacing w:after="0" w:line="259" w:lineRule="auto"/>
      <w:ind w:left="0" w:right="0" w:firstLine="0"/>
      <w:jc w:val="left"/>
    </w:pPr>
    <w:r>
      <w:rPr>
        <w:color w:val="171717"/>
        <w:sz w:val="18"/>
      </w:rPr>
      <w:t xml:space="preserve">11070 Novi Beograd </w:t>
    </w:r>
    <w:r>
      <w:rPr>
        <w:color w:val="171717"/>
        <w:sz w:val="18"/>
      </w:rPr>
      <w:tab/>
      <w:t xml:space="preserve">Matični broj: 07074433 </w:t>
    </w:r>
    <w:r>
      <w:rPr>
        <w:color w:val="171717"/>
        <w:sz w:val="18"/>
      </w:rPr>
      <w:tab/>
      <w:t xml:space="preserve">E-mail: </w:t>
    </w:r>
    <w:r>
      <w:rPr>
        <w:color w:val="FF0000"/>
        <w:sz w:val="18"/>
      </w:rPr>
      <w:t xml:space="preserve">info@altabanka.rs </w:t>
    </w:r>
  </w:p>
  <w:p w14:paraId="3BE60F95" w14:textId="77777777" w:rsidR="0005275E" w:rsidRDefault="0005275E">
    <w:pPr>
      <w:tabs>
        <w:tab w:val="center" w:pos="4715"/>
        <w:tab w:val="center" w:pos="8397"/>
      </w:tabs>
      <w:spacing w:after="9" w:line="259" w:lineRule="auto"/>
      <w:ind w:left="0" w:right="0" w:firstLine="0"/>
      <w:jc w:val="left"/>
    </w:pPr>
    <w:r>
      <w:rPr>
        <w:color w:val="171717"/>
        <w:sz w:val="18"/>
      </w:rPr>
      <w:t xml:space="preserve">Poštanski fah 59 </w:t>
    </w:r>
    <w:r>
      <w:rPr>
        <w:color w:val="171717"/>
        <w:sz w:val="18"/>
      </w:rPr>
      <w:tab/>
      <w:t xml:space="preserve">PIB: 100001829 </w:t>
    </w:r>
    <w:r>
      <w:rPr>
        <w:color w:val="171717"/>
        <w:sz w:val="18"/>
      </w:rPr>
      <w:tab/>
      <w:t xml:space="preserve">www.altabanka.rs </w:t>
    </w:r>
  </w:p>
  <w:p w14:paraId="03F09655" w14:textId="77777777" w:rsidR="0005275E" w:rsidRDefault="0005275E">
    <w:pPr>
      <w:spacing w:after="24" w:line="259" w:lineRule="auto"/>
      <w:ind w:left="221" w:right="0" w:firstLine="0"/>
      <w:jc w:val="center"/>
    </w:pPr>
    <w:r>
      <w:rPr>
        <w:color w:val="171717"/>
        <w:sz w:val="18"/>
      </w:rPr>
      <w:t xml:space="preserve">Tekući račun: 908-19001-11 </w:t>
    </w:r>
  </w:p>
  <w:p w14:paraId="3FC3EE21" w14:textId="77777777" w:rsidR="0005275E" w:rsidRDefault="0005275E">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8"/>
        <w:szCs w:val="18"/>
      </w:rPr>
      <w:id w:val="-162552319"/>
      <w:docPartObj>
        <w:docPartGallery w:val="Page Numbers (Bottom of Page)"/>
        <w:docPartUnique/>
      </w:docPartObj>
    </w:sdtPr>
    <w:sdtContent>
      <w:sdt>
        <w:sdtPr>
          <w:rPr>
            <w:rFonts w:ascii="Arial Narrow" w:hAnsi="Arial Narrow"/>
            <w:sz w:val="18"/>
            <w:szCs w:val="18"/>
          </w:rPr>
          <w:id w:val="-1769616900"/>
          <w:docPartObj>
            <w:docPartGallery w:val="Page Numbers (Top of Page)"/>
            <w:docPartUnique/>
          </w:docPartObj>
        </w:sdtPr>
        <w:sdtContent>
          <w:p w14:paraId="24673A2F" w14:textId="3F38371B" w:rsidR="0005275E" w:rsidRPr="00501215" w:rsidRDefault="005D097A">
            <w:pPr>
              <w:pStyle w:val="Footer"/>
              <w:jc w:val="right"/>
              <w:rPr>
                <w:rFonts w:ascii="Arial Narrow" w:hAnsi="Arial Narrow"/>
                <w:sz w:val="18"/>
                <w:szCs w:val="18"/>
              </w:rPr>
            </w:pPr>
            <w:r>
              <w:rPr>
                <w:noProof/>
              </w:rPr>
              <w:drawing>
                <wp:anchor distT="0" distB="0" distL="114300" distR="114300" simplePos="0" relativeHeight="251668480" behindDoc="0" locked="0" layoutInCell="1" allowOverlap="1" wp14:anchorId="6AA6D15C" wp14:editId="766898E4">
                  <wp:simplePos x="0" y="0"/>
                  <wp:positionH relativeFrom="page">
                    <wp:align>center</wp:align>
                  </wp:positionH>
                  <wp:positionV relativeFrom="paragraph">
                    <wp:posOffset>-850790</wp:posOffset>
                  </wp:positionV>
                  <wp:extent cx="7212787" cy="1292033"/>
                  <wp:effectExtent l="0" t="0" r="0" b="3810"/>
                  <wp:wrapNone/>
                  <wp:docPr id="1089606166" name="Picture 1" descr="A red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06166" name="Picture 1" descr="A red line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2787" cy="12920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275E" w:rsidRPr="0005275E">
              <w:rPr>
                <w:rFonts w:ascii="Arial Narrow" w:hAnsi="Arial Narrow"/>
                <w:sz w:val="18"/>
                <w:szCs w:val="18"/>
                <w:lang w:val="sr-Latn-RS"/>
              </w:rPr>
              <w:t>strana</w:t>
            </w:r>
            <w:r w:rsidR="0005275E" w:rsidRPr="00501215">
              <w:rPr>
                <w:rFonts w:ascii="Arial Narrow" w:hAnsi="Arial Narrow"/>
                <w:sz w:val="18"/>
                <w:szCs w:val="18"/>
              </w:rPr>
              <w:t xml:space="preserve"> </w:t>
            </w:r>
            <w:r w:rsidR="0005275E" w:rsidRPr="00501215">
              <w:rPr>
                <w:rFonts w:ascii="Arial Narrow" w:hAnsi="Arial Narrow"/>
                <w:b/>
                <w:bCs/>
                <w:sz w:val="18"/>
                <w:szCs w:val="18"/>
              </w:rPr>
              <w:fldChar w:fldCharType="begin"/>
            </w:r>
            <w:r w:rsidR="0005275E" w:rsidRPr="00501215">
              <w:rPr>
                <w:rFonts w:ascii="Arial Narrow" w:hAnsi="Arial Narrow"/>
                <w:b/>
                <w:bCs/>
                <w:sz w:val="18"/>
                <w:szCs w:val="18"/>
              </w:rPr>
              <w:instrText xml:space="preserve"> PAGE </w:instrText>
            </w:r>
            <w:r w:rsidR="0005275E" w:rsidRPr="00501215">
              <w:rPr>
                <w:rFonts w:ascii="Arial Narrow" w:hAnsi="Arial Narrow"/>
                <w:b/>
                <w:bCs/>
                <w:sz w:val="18"/>
                <w:szCs w:val="18"/>
              </w:rPr>
              <w:fldChar w:fldCharType="separate"/>
            </w:r>
            <w:r w:rsidR="0005275E" w:rsidRPr="00501215">
              <w:rPr>
                <w:rFonts w:ascii="Arial Narrow" w:hAnsi="Arial Narrow"/>
                <w:b/>
                <w:bCs/>
                <w:noProof/>
                <w:sz w:val="18"/>
                <w:szCs w:val="18"/>
              </w:rPr>
              <w:t>2</w:t>
            </w:r>
            <w:r w:rsidR="0005275E" w:rsidRPr="00501215">
              <w:rPr>
                <w:rFonts w:ascii="Arial Narrow" w:hAnsi="Arial Narrow"/>
                <w:b/>
                <w:bCs/>
                <w:sz w:val="18"/>
                <w:szCs w:val="18"/>
              </w:rPr>
              <w:fldChar w:fldCharType="end"/>
            </w:r>
            <w:r w:rsidR="0005275E" w:rsidRPr="00501215">
              <w:rPr>
                <w:rFonts w:ascii="Arial Narrow" w:hAnsi="Arial Narrow"/>
                <w:sz w:val="18"/>
                <w:szCs w:val="18"/>
              </w:rPr>
              <w:t xml:space="preserve"> od </w:t>
            </w:r>
            <w:r w:rsidR="0005275E" w:rsidRPr="00501215">
              <w:rPr>
                <w:rFonts w:ascii="Arial Narrow" w:hAnsi="Arial Narrow"/>
                <w:b/>
                <w:bCs/>
                <w:sz w:val="18"/>
                <w:szCs w:val="18"/>
              </w:rPr>
              <w:fldChar w:fldCharType="begin"/>
            </w:r>
            <w:r w:rsidR="0005275E" w:rsidRPr="00501215">
              <w:rPr>
                <w:rFonts w:ascii="Arial Narrow" w:hAnsi="Arial Narrow"/>
                <w:b/>
                <w:bCs/>
                <w:sz w:val="18"/>
                <w:szCs w:val="18"/>
              </w:rPr>
              <w:instrText xml:space="preserve"> NUMPAGES  </w:instrText>
            </w:r>
            <w:r w:rsidR="0005275E" w:rsidRPr="00501215">
              <w:rPr>
                <w:rFonts w:ascii="Arial Narrow" w:hAnsi="Arial Narrow"/>
                <w:b/>
                <w:bCs/>
                <w:sz w:val="18"/>
                <w:szCs w:val="18"/>
              </w:rPr>
              <w:fldChar w:fldCharType="separate"/>
            </w:r>
            <w:r w:rsidR="0005275E" w:rsidRPr="00501215">
              <w:rPr>
                <w:rFonts w:ascii="Arial Narrow" w:hAnsi="Arial Narrow"/>
                <w:b/>
                <w:bCs/>
                <w:noProof/>
                <w:sz w:val="18"/>
                <w:szCs w:val="18"/>
              </w:rPr>
              <w:t>2</w:t>
            </w:r>
            <w:r w:rsidR="0005275E" w:rsidRPr="00501215">
              <w:rPr>
                <w:rFonts w:ascii="Arial Narrow" w:hAnsi="Arial Narrow"/>
                <w:b/>
                <w:bCs/>
                <w:sz w:val="18"/>
                <w:szCs w:val="18"/>
              </w:rPr>
              <w:fldChar w:fldCharType="end"/>
            </w:r>
          </w:p>
        </w:sdtContent>
      </w:sdt>
    </w:sdtContent>
  </w:sdt>
  <w:p w14:paraId="61332C4D" w14:textId="380B4BC9" w:rsidR="0005275E" w:rsidRDefault="0005275E">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BC83" w14:textId="77777777" w:rsidR="0005275E" w:rsidRDefault="0005275E">
    <w:pPr>
      <w:spacing w:after="127" w:line="259" w:lineRule="auto"/>
      <w:ind w:left="0" w:right="-36" w:firstLine="0"/>
      <w:jc w:val="righ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4B7D3DFF" wp14:editId="1EC02F10">
              <wp:simplePos x="0" y="0"/>
              <wp:positionH relativeFrom="page">
                <wp:posOffset>702564</wp:posOffset>
              </wp:positionH>
              <wp:positionV relativeFrom="page">
                <wp:posOffset>8881567</wp:posOffset>
              </wp:positionV>
              <wp:extent cx="6345556" cy="18288"/>
              <wp:effectExtent l="0" t="0" r="0" b="0"/>
              <wp:wrapSquare wrapText="bothSides"/>
              <wp:docPr id="3879" name="Group 3879"/>
              <wp:cNvGraphicFramePr/>
              <a:graphic xmlns:a="http://schemas.openxmlformats.org/drawingml/2006/main">
                <a:graphicData uri="http://schemas.microsoft.com/office/word/2010/wordprocessingGroup">
                  <wpg:wgp>
                    <wpg:cNvGrpSpPr/>
                    <wpg:grpSpPr>
                      <a:xfrm>
                        <a:off x="0" y="0"/>
                        <a:ext cx="6345556" cy="18288"/>
                        <a:chOff x="0" y="0"/>
                        <a:chExt cx="6345556" cy="18288"/>
                      </a:xfrm>
                    </wpg:grpSpPr>
                    <wps:wsp>
                      <wps:cNvPr id="4159" name="Shape 4159"/>
                      <wps:cNvSpPr/>
                      <wps:spPr>
                        <a:xfrm>
                          <a:off x="0" y="0"/>
                          <a:ext cx="2515235" cy="18288"/>
                        </a:xfrm>
                        <a:custGeom>
                          <a:avLst/>
                          <a:gdLst/>
                          <a:ahLst/>
                          <a:cxnLst/>
                          <a:rect l="0" t="0" r="0" b="0"/>
                          <a:pathLst>
                            <a:path w="2515235" h="18288">
                              <a:moveTo>
                                <a:pt x="0" y="0"/>
                              </a:moveTo>
                              <a:lnTo>
                                <a:pt x="2515235" y="0"/>
                              </a:lnTo>
                              <a:lnTo>
                                <a:pt x="2515235"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4160" name="Shape 4160"/>
                      <wps:cNvSpPr/>
                      <wps:spPr>
                        <a:xfrm>
                          <a:off x="2515235"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4161" name="Shape 4161"/>
                      <wps:cNvSpPr/>
                      <wps:spPr>
                        <a:xfrm>
                          <a:off x="2533523" y="0"/>
                          <a:ext cx="2278634" cy="18288"/>
                        </a:xfrm>
                        <a:custGeom>
                          <a:avLst/>
                          <a:gdLst/>
                          <a:ahLst/>
                          <a:cxnLst/>
                          <a:rect l="0" t="0" r="0" b="0"/>
                          <a:pathLst>
                            <a:path w="2278634" h="18288">
                              <a:moveTo>
                                <a:pt x="0" y="0"/>
                              </a:moveTo>
                              <a:lnTo>
                                <a:pt x="2278634" y="0"/>
                              </a:lnTo>
                              <a:lnTo>
                                <a:pt x="2278634"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4162" name="Shape 4162"/>
                      <wps:cNvSpPr/>
                      <wps:spPr>
                        <a:xfrm>
                          <a:off x="4812157"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4163" name="Shape 4163"/>
                      <wps:cNvSpPr/>
                      <wps:spPr>
                        <a:xfrm>
                          <a:off x="4830445" y="0"/>
                          <a:ext cx="1515110" cy="18288"/>
                        </a:xfrm>
                        <a:custGeom>
                          <a:avLst/>
                          <a:gdLst/>
                          <a:ahLst/>
                          <a:cxnLst/>
                          <a:rect l="0" t="0" r="0" b="0"/>
                          <a:pathLst>
                            <a:path w="1515110" h="18288">
                              <a:moveTo>
                                <a:pt x="0" y="0"/>
                              </a:moveTo>
                              <a:lnTo>
                                <a:pt x="1515110" y="0"/>
                              </a:lnTo>
                              <a:lnTo>
                                <a:pt x="1515110"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47C5CF43" id="Group 3879" o:spid="_x0000_s1026" style="position:absolute;margin-left:55.3pt;margin-top:699.35pt;width:499.65pt;height:1.45pt;z-index:251663360;mso-position-horizontal-relative:page;mso-position-vertical-relative:page" coordsize="6345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">
              <v:shape id="Shape 4159" o:spid="_x0000_s1027" style="position:absolute;width:25152;height:182;visibility:visible;mso-wrap-style:square;v-text-anchor:top" coordsize="251523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" path="m,l2515235,r,18288l,18288,,e" fillcolor="red" stroked="f" strokeweight="0">
                <v:stroke miterlimit="83231f" joinstyle="miter"/>
                <v:path arrowok="t" textboxrect="0,0,2515235,18288"/>
              </v:shape>
              <v:shape id="Shape 4160" o:spid="_x0000_s1028" style="position:absolute;left:25152;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" path="m,l18288,r,18288l,18288,,e" fillcolor="red" stroked="f" strokeweight="0">
                <v:stroke miterlimit="83231f" joinstyle="miter"/>
                <v:path arrowok="t" textboxrect="0,0,18288,18288"/>
              </v:shape>
              <v:shape id="Shape 4161" o:spid="_x0000_s1029" style="position:absolute;left:25335;width:22786;height:182;visibility:visible;mso-wrap-style:square;v-text-anchor:top" coordsize="227863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" path="m,l2278634,r,18288l,18288,,e" fillcolor="red" stroked="f" strokeweight="0">
                <v:stroke miterlimit="83231f" joinstyle="miter"/>
                <v:path arrowok="t" textboxrect="0,0,2278634,18288"/>
              </v:shape>
              <v:shape id="Shape 4162" o:spid="_x0000_s1030" style="position:absolute;left:48121;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" path="m,l18288,r,18288l,18288,,e" fillcolor="red" stroked="f" strokeweight="0">
                <v:stroke miterlimit="83231f" joinstyle="miter"/>
                <v:path arrowok="t" textboxrect="0,0,18288,18288"/>
              </v:shape>
              <v:shape id="Shape 4163" o:spid="_x0000_s1031" style="position:absolute;left:48304;width:15151;height:182;visibility:visible;mso-wrap-style:square;v-text-anchor:top" coordsize="151511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" path="m,l1515110,r,18288l,18288,,e" fillcolor="red" stroked="f" strokeweight="0">
                <v:stroke miterlimit="83231f" joinstyle="miter"/>
                <v:path arrowok="t" textboxrect="0,0,1515110,18288"/>
              </v:shape>
              <w10:wrap type="square" anchorx="page" anchory="page"/>
            </v:group>
          </w:pict>
        </mc:Fallback>
      </mc:AlternateContent>
    </w:r>
    <w:r>
      <w:rPr>
        <w:rFonts w:ascii="Calibri" w:eastAsia="Calibri" w:hAnsi="Calibri" w:cs="Calibri"/>
        <w:sz w:val="18"/>
      </w:rPr>
      <w:t xml:space="preserve"> </w:t>
    </w:r>
  </w:p>
  <w:p w14:paraId="0487E4A8" w14:textId="77777777" w:rsidR="0005275E" w:rsidRDefault="0005275E">
    <w:pPr>
      <w:tabs>
        <w:tab w:val="center" w:pos="4575"/>
        <w:tab w:val="center" w:pos="8615"/>
      </w:tabs>
      <w:spacing w:after="3" w:line="259" w:lineRule="auto"/>
      <w:ind w:left="0" w:right="0" w:firstLine="0"/>
      <w:jc w:val="left"/>
    </w:pPr>
    <w:r>
      <w:rPr>
        <w:color w:val="171717"/>
        <w:sz w:val="18"/>
      </w:rPr>
      <w:t xml:space="preserve">ALTA banka a.d. Beograd </w:t>
    </w:r>
    <w:r>
      <w:rPr>
        <w:color w:val="171717"/>
        <w:sz w:val="18"/>
      </w:rPr>
      <w:tab/>
      <w:t xml:space="preserve">PAK 190347 </w:t>
    </w:r>
    <w:r>
      <w:rPr>
        <w:color w:val="171717"/>
        <w:sz w:val="18"/>
      </w:rPr>
      <w:tab/>
      <w:t xml:space="preserve">Tel: +381 11 22 05 500 </w:t>
    </w:r>
  </w:p>
  <w:p w14:paraId="6C5BA631" w14:textId="77777777" w:rsidR="0005275E" w:rsidRDefault="0005275E">
    <w:pPr>
      <w:tabs>
        <w:tab w:val="center" w:pos="4874"/>
        <w:tab w:val="center" w:pos="8684"/>
      </w:tabs>
      <w:spacing w:after="0" w:line="259" w:lineRule="auto"/>
      <w:ind w:left="0" w:right="0" w:firstLine="0"/>
      <w:jc w:val="left"/>
    </w:pPr>
    <w:r>
      <w:rPr>
        <w:color w:val="171717"/>
        <w:sz w:val="18"/>
      </w:rPr>
      <w:t xml:space="preserve">Bulevar Zorana Đinđića 121 </w:t>
    </w:r>
    <w:r>
      <w:rPr>
        <w:color w:val="171717"/>
        <w:sz w:val="18"/>
      </w:rPr>
      <w:tab/>
      <w:t xml:space="preserve">SWIFT JMBNRSBG </w:t>
    </w:r>
    <w:r>
      <w:rPr>
        <w:color w:val="171717"/>
        <w:sz w:val="18"/>
      </w:rPr>
      <w:tab/>
      <w:t xml:space="preserve">Faks: +381 11 31 10 217 </w:t>
    </w:r>
  </w:p>
  <w:p w14:paraId="1303A99A" w14:textId="77777777" w:rsidR="0005275E" w:rsidRDefault="0005275E">
    <w:pPr>
      <w:tabs>
        <w:tab w:val="center" w:pos="4980"/>
        <w:tab w:val="center" w:pos="8719"/>
      </w:tabs>
      <w:spacing w:after="0" w:line="259" w:lineRule="auto"/>
      <w:ind w:left="0" w:right="0" w:firstLine="0"/>
      <w:jc w:val="left"/>
    </w:pPr>
    <w:r>
      <w:rPr>
        <w:color w:val="171717"/>
        <w:sz w:val="18"/>
      </w:rPr>
      <w:t xml:space="preserve">11070 Novi Beograd </w:t>
    </w:r>
    <w:r>
      <w:rPr>
        <w:color w:val="171717"/>
        <w:sz w:val="18"/>
      </w:rPr>
      <w:tab/>
      <w:t xml:space="preserve">Matični broj: 07074433 </w:t>
    </w:r>
    <w:r>
      <w:rPr>
        <w:color w:val="171717"/>
        <w:sz w:val="18"/>
      </w:rPr>
      <w:tab/>
      <w:t xml:space="preserve">E-mail: </w:t>
    </w:r>
    <w:r>
      <w:rPr>
        <w:color w:val="FF0000"/>
        <w:sz w:val="18"/>
      </w:rPr>
      <w:t xml:space="preserve">info@altabanka.rs </w:t>
    </w:r>
  </w:p>
  <w:p w14:paraId="0E8E3FE8" w14:textId="77777777" w:rsidR="0005275E" w:rsidRDefault="0005275E">
    <w:pPr>
      <w:tabs>
        <w:tab w:val="center" w:pos="4715"/>
        <w:tab w:val="center" w:pos="8397"/>
      </w:tabs>
      <w:spacing w:after="9" w:line="259" w:lineRule="auto"/>
      <w:ind w:left="0" w:right="0" w:firstLine="0"/>
      <w:jc w:val="left"/>
    </w:pPr>
    <w:r>
      <w:rPr>
        <w:color w:val="171717"/>
        <w:sz w:val="18"/>
      </w:rPr>
      <w:t xml:space="preserve">Poštanski fah 59 </w:t>
    </w:r>
    <w:r>
      <w:rPr>
        <w:color w:val="171717"/>
        <w:sz w:val="18"/>
      </w:rPr>
      <w:tab/>
      <w:t xml:space="preserve">PIB: 100001829 </w:t>
    </w:r>
    <w:r>
      <w:rPr>
        <w:color w:val="171717"/>
        <w:sz w:val="18"/>
      </w:rPr>
      <w:tab/>
      <w:t xml:space="preserve">www.altabanka.rs </w:t>
    </w:r>
  </w:p>
  <w:p w14:paraId="02365B49" w14:textId="77777777" w:rsidR="0005275E" w:rsidRDefault="0005275E">
    <w:pPr>
      <w:spacing w:after="24" w:line="259" w:lineRule="auto"/>
      <w:ind w:left="221" w:right="0" w:firstLine="0"/>
      <w:jc w:val="center"/>
    </w:pPr>
    <w:r>
      <w:rPr>
        <w:color w:val="171717"/>
        <w:sz w:val="18"/>
      </w:rPr>
      <w:t xml:space="preserve">Tekući račun: 908-19001-11 </w:t>
    </w:r>
  </w:p>
  <w:p w14:paraId="7A58B53D" w14:textId="77777777" w:rsidR="0005275E" w:rsidRDefault="0005275E">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5C3B" w14:textId="77777777" w:rsidR="006D5869" w:rsidRDefault="006D5869">
      <w:pPr>
        <w:spacing w:after="0" w:line="240" w:lineRule="auto"/>
      </w:pPr>
      <w:r>
        <w:separator/>
      </w:r>
    </w:p>
  </w:footnote>
  <w:footnote w:type="continuationSeparator" w:id="0">
    <w:p w14:paraId="2106AA69" w14:textId="77777777" w:rsidR="006D5869" w:rsidRDefault="006D5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EF48" w14:textId="77777777" w:rsidR="0005275E" w:rsidRDefault="0005275E">
    <w:pPr>
      <w:spacing w:after="1032" w:line="259" w:lineRule="auto"/>
      <w:ind w:left="0" w:right="-560" w:firstLine="0"/>
      <w:jc w:val="right"/>
    </w:pPr>
    <w:r>
      <w:rPr>
        <w:noProof/>
      </w:rPr>
      <w:drawing>
        <wp:anchor distT="0" distB="0" distL="114300" distR="114300" simplePos="0" relativeHeight="251658240" behindDoc="0" locked="0" layoutInCell="1" allowOverlap="0" wp14:anchorId="6853B0D4" wp14:editId="6DB3AD46">
          <wp:simplePos x="0" y="0"/>
          <wp:positionH relativeFrom="page">
            <wp:posOffset>702310</wp:posOffset>
          </wp:positionH>
          <wp:positionV relativeFrom="page">
            <wp:posOffset>270485</wp:posOffset>
          </wp:positionV>
          <wp:extent cx="2817495" cy="892708"/>
          <wp:effectExtent l="0" t="0" r="0" b="0"/>
          <wp:wrapSquare wrapText="bothSides"/>
          <wp:docPr id="4139" name="Picture 413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
                  <a:stretch>
                    <a:fillRect/>
                  </a:stretch>
                </pic:blipFill>
                <pic:spPr>
                  <a:xfrm>
                    <a:off x="0" y="0"/>
                    <a:ext cx="2817495" cy="892708"/>
                  </a:xfrm>
                  <a:prstGeom prst="rect">
                    <a:avLst/>
                  </a:prstGeom>
                </pic:spPr>
              </pic:pic>
            </a:graphicData>
          </a:graphic>
        </wp:anchor>
      </w:drawing>
    </w:r>
    <w:r>
      <w:rPr>
        <w:rFonts w:ascii="Calibri" w:eastAsia="Calibri" w:hAnsi="Calibri" w:cs="Calibri"/>
        <w:color w:val="FFFFFF"/>
      </w:rPr>
      <w:t xml:space="preserve">. </w:t>
    </w:r>
  </w:p>
  <w:p w14:paraId="508675CC" w14:textId="77777777" w:rsidR="0005275E" w:rsidRDefault="0005275E">
    <w:pPr>
      <w:spacing w:after="0" w:line="259" w:lineRule="auto"/>
      <w:ind w:left="4441"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546B" w14:textId="1E430010" w:rsidR="0005275E" w:rsidRDefault="00DB7A2A" w:rsidP="00501215">
    <w:pPr>
      <w:spacing w:after="98" w:line="259" w:lineRule="auto"/>
      <w:ind w:left="0" w:right="9" w:firstLine="0"/>
      <w:rPr>
        <w:rFonts w:ascii="Arial Narrow" w:hAnsi="Arial Narrow"/>
        <w:b/>
      </w:rPr>
    </w:pPr>
    <w:r>
      <w:rPr>
        <w:noProof/>
      </w:rPr>
      <w:drawing>
        <wp:anchor distT="0" distB="0" distL="114300" distR="114300" simplePos="0" relativeHeight="251666432" behindDoc="0" locked="0" layoutInCell="1" allowOverlap="1" wp14:anchorId="3DE8E1CB" wp14:editId="3B03E3C2">
          <wp:simplePos x="0" y="0"/>
          <wp:positionH relativeFrom="margin">
            <wp:posOffset>-182328</wp:posOffset>
          </wp:positionH>
          <wp:positionV relativeFrom="paragraph">
            <wp:posOffset>-169904</wp:posOffset>
          </wp:positionV>
          <wp:extent cx="2155371" cy="624601"/>
          <wp:effectExtent l="0" t="0" r="0" b="4445"/>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5371" cy="6246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275E">
      <w:rPr>
        <w:rFonts w:ascii="Arial Narrow" w:hAnsi="Arial Narrow"/>
        <w:b/>
        <w:noProof/>
      </w:rPr>
      <mc:AlternateContent>
        <mc:Choice Requires="wps">
          <w:drawing>
            <wp:anchor distT="0" distB="0" distL="114300" distR="114300" simplePos="0" relativeHeight="251664384" behindDoc="0" locked="0" layoutInCell="0" allowOverlap="1" wp14:anchorId="5C71194F" wp14:editId="72397D62">
              <wp:simplePos x="0" y="0"/>
              <wp:positionH relativeFrom="page">
                <wp:posOffset>0</wp:posOffset>
              </wp:positionH>
              <wp:positionV relativeFrom="page">
                <wp:posOffset>190500</wp:posOffset>
              </wp:positionV>
              <wp:extent cx="7560310" cy="273050"/>
              <wp:effectExtent l="0" t="0" r="0" b="12700"/>
              <wp:wrapNone/>
              <wp:docPr id="4143" name="MSIPCMc9384d8ca65961259fa6deee" descr="{&quot;HashCode&quot;:16423836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94EFA4" w14:textId="56EA448C" w:rsidR="0005275E" w:rsidRPr="000C5392" w:rsidRDefault="0005275E" w:rsidP="000C5392">
                          <w:pPr>
                            <w:spacing w:after="0"/>
                            <w:ind w:left="0" w:right="0"/>
                            <w:jc w:val="right"/>
                            <w:rPr>
                              <w:rFonts w:ascii="Calibri" w:hAnsi="Calibri" w:cs="Calibri"/>
                              <w:color w:val="FFFFFF"/>
                            </w:rPr>
                          </w:pPr>
                          <w:r w:rsidRPr="000C5392">
                            <w:rPr>
                              <w:rFonts w:ascii="Calibri" w:hAnsi="Calibri" w:cs="Calibri"/>
                              <w:color w:val="FFFFFF"/>
                            </w:rPr>
                            <w:t>.</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C71194F" id="_x0000_t202" coordsize="21600,21600" o:spt="202" path="m,l,21600r21600,l21600,xe">
              <v:stroke joinstyle="miter"/>
              <v:path gradientshapeok="t" o:connecttype="rect"/>
            </v:shapetype>
            <v:shape id="MSIPCMc9384d8ca65961259fa6deee" o:spid="_x0000_s1026" type="#_x0000_t202" alt="{&quot;HashCode&quot;:1642383674,&quot;Height&quot;:841.0,&quot;Width&quot;:595.0,&quot;Placement&quot;:&quot;Header&quot;,&quot;Index&quot;:&quot;Primary&quot;,&quot;Section&quot;:1,&quot;Top&quot;:0.0,&quot;Left&quot;:0.0}" style="position:absolute;left:0;text-align:left;margin-left:0;margin-top:1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5894EFA4" w14:textId="56EA448C" w:rsidR="0005275E" w:rsidRPr="000C5392" w:rsidRDefault="0005275E" w:rsidP="000C5392">
                    <w:pPr>
                      <w:spacing w:after="0"/>
                      <w:ind w:left="0" w:right="0"/>
                      <w:jc w:val="right"/>
                      <w:rPr>
                        <w:rFonts w:ascii="Calibri" w:hAnsi="Calibri" w:cs="Calibri"/>
                        <w:color w:val="FFFFFF"/>
                      </w:rPr>
                    </w:pPr>
                    <w:r w:rsidRPr="000C5392">
                      <w:rPr>
                        <w:rFonts w:ascii="Calibri" w:hAnsi="Calibri" w:cs="Calibri"/>
                        <w:color w:val="FFFFFF"/>
                      </w:rPr>
                      <w:t>.</w:t>
                    </w:r>
                  </w:p>
                </w:txbxContent>
              </v:textbox>
              <w10:wrap anchorx="page" anchory="page"/>
            </v:shape>
          </w:pict>
        </mc:Fallback>
      </mc:AlternateContent>
    </w:r>
  </w:p>
  <w:p w14:paraId="3C9FC8C6" w14:textId="77777777" w:rsidR="005D097A" w:rsidRDefault="005D097A" w:rsidP="00DB7A2A">
    <w:pPr>
      <w:spacing w:after="98" w:line="259" w:lineRule="auto"/>
      <w:ind w:left="0" w:right="9" w:firstLine="0"/>
      <w:jc w:val="center"/>
      <w:rPr>
        <w:rFonts w:ascii="Arial Narrow" w:hAnsi="Arial Narrow"/>
        <w:b/>
      </w:rPr>
    </w:pPr>
  </w:p>
  <w:p w14:paraId="492CC356" w14:textId="1084DED0" w:rsidR="0005275E" w:rsidRDefault="0005275E" w:rsidP="00DB7A2A">
    <w:pPr>
      <w:spacing w:after="98" w:line="259" w:lineRule="auto"/>
      <w:ind w:left="0" w:right="9" w:firstLine="0"/>
      <w:jc w:val="center"/>
      <w:rPr>
        <w:rFonts w:ascii="Arial Narrow" w:hAnsi="Arial Narrow"/>
        <w:b/>
      </w:rPr>
    </w:pPr>
    <w:r w:rsidRPr="00501215">
      <w:rPr>
        <w:rFonts w:ascii="Arial Narrow" w:hAnsi="Arial Narrow"/>
        <w:b/>
      </w:rPr>
      <w:t>OPŠTE INFORMACIJE O OBRADI PODATAKA O LIČNOSTI</w:t>
    </w:r>
    <w:r w:rsidR="00922620">
      <w:rPr>
        <w:rFonts w:ascii="Arial Narrow" w:hAnsi="Arial Narrow"/>
        <w:b/>
      </w:rPr>
      <w:t xml:space="preserve"> KANDIDATA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EF29" w14:textId="77777777" w:rsidR="0005275E" w:rsidRDefault="0005275E">
    <w:pPr>
      <w:spacing w:after="1032" w:line="259" w:lineRule="auto"/>
      <w:ind w:left="0" w:right="-560" w:firstLine="0"/>
      <w:jc w:val="right"/>
    </w:pPr>
    <w:r>
      <w:rPr>
        <w:noProof/>
      </w:rPr>
      <w:drawing>
        <wp:anchor distT="0" distB="0" distL="114300" distR="114300" simplePos="0" relativeHeight="251660288" behindDoc="0" locked="0" layoutInCell="1" allowOverlap="0" wp14:anchorId="3C63230B" wp14:editId="42442647">
          <wp:simplePos x="0" y="0"/>
          <wp:positionH relativeFrom="page">
            <wp:posOffset>702310</wp:posOffset>
          </wp:positionH>
          <wp:positionV relativeFrom="page">
            <wp:posOffset>270485</wp:posOffset>
          </wp:positionV>
          <wp:extent cx="2817495" cy="892708"/>
          <wp:effectExtent l="0" t="0" r="0" b="0"/>
          <wp:wrapSquare wrapText="bothSides"/>
          <wp:docPr id="4141" name="Picture 414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
                  <a:stretch>
                    <a:fillRect/>
                  </a:stretch>
                </pic:blipFill>
                <pic:spPr>
                  <a:xfrm>
                    <a:off x="0" y="0"/>
                    <a:ext cx="2817495" cy="892708"/>
                  </a:xfrm>
                  <a:prstGeom prst="rect">
                    <a:avLst/>
                  </a:prstGeom>
                </pic:spPr>
              </pic:pic>
            </a:graphicData>
          </a:graphic>
        </wp:anchor>
      </w:drawing>
    </w:r>
    <w:r>
      <w:rPr>
        <w:rFonts w:ascii="Calibri" w:eastAsia="Calibri" w:hAnsi="Calibri" w:cs="Calibri"/>
        <w:color w:val="FFFFFF"/>
      </w:rPr>
      <w:t xml:space="preserve">. </w:t>
    </w:r>
  </w:p>
  <w:p w14:paraId="2689F0C2" w14:textId="77777777" w:rsidR="0005275E" w:rsidRDefault="0005275E">
    <w:pPr>
      <w:spacing w:after="0" w:line="259" w:lineRule="auto"/>
      <w:ind w:left="4441"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15D"/>
    <w:multiLevelType w:val="hybridMultilevel"/>
    <w:tmpl w:val="D3C0FC0C"/>
    <w:lvl w:ilvl="0" w:tplc="EF4016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2A259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988ED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92FE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8867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0EE3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4E69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2656D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F87A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EB11CD"/>
    <w:multiLevelType w:val="hybridMultilevel"/>
    <w:tmpl w:val="399A1298"/>
    <w:lvl w:ilvl="0" w:tplc="CFA80318">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F0894A">
      <w:start w:val="1"/>
      <w:numFmt w:val="bullet"/>
      <w:lvlText w:val="o"/>
      <w:lvlJc w:val="left"/>
      <w:pPr>
        <w:ind w:left="1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5C66DA">
      <w:start w:val="1"/>
      <w:numFmt w:val="bullet"/>
      <w:lvlText w:val="▪"/>
      <w:lvlJc w:val="left"/>
      <w:pPr>
        <w:ind w:left="1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06069E">
      <w:start w:val="1"/>
      <w:numFmt w:val="bullet"/>
      <w:lvlText w:val="•"/>
      <w:lvlJc w:val="left"/>
      <w:pPr>
        <w:ind w:left="2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860FEE">
      <w:start w:val="1"/>
      <w:numFmt w:val="bullet"/>
      <w:lvlText w:val="o"/>
      <w:lvlJc w:val="left"/>
      <w:pPr>
        <w:ind w:left="3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88C660">
      <w:start w:val="1"/>
      <w:numFmt w:val="bullet"/>
      <w:lvlText w:val="▪"/>
      <w:lvlJc w:val="left"/>
      <w:pPr>
        <w:ind w:left="3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EA4A54">
      <w:start w:val="1"/>
      <w:numFmt w:val="bullet"/>
      <w:lvlText w:val="•"/>
      <w:lvlJc w:val="left"/>
      <w:pPr>
        <w:ind w:left="4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5450C8">
      <w:start w:val="1"/>
      <w:numFmt w:val="bullet"/>
      <w:lvlText w:val="o"/>
      <w:lvlJc w:val="left"/>
      <w:pPr>
        <w:ind w:left="5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4ED804">
      <w:start w:val="1"/>
      <w:numFmt w:val="bullet"/>
      <w:lvlText w:val="▪"/>
      <w:lvlJc w:val="left"/>
      <w:pPr>
        <w:ind w:left="6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3E33BD"/>
    <w:multiLevelType w:val="hybridMultilevel"/>
    <w:tmpl w:val="E59E7B7E"/>
    <w:lvl w:ilvl="0" w:tplc="B2E6A38C">
      <w:start w:val="1"/>
      <w:numFmt w:val="decimal"/>
      <w:lvlText w:val="%1."/>
      <w:lvlJc w:val="left"/>
      <w:pPr>
        <w:ind w:left="345" w:hanging="360"/>
      </w:pPr>
      <w:rPr>
        <w:rFonts w:hint="default"/>
        <w:b/>
      </w:rPr>
    </w:lvl>
    <w:lvl w:ilvl="1" w:tplc="241A0019" w:tentative="1">
      <w:start w:val="1"/>
      <w:numFmt w:val="lowerLetter"/>
      <w:lvlText w:val="%2."/>
      <w:lvlJc w:val="left"/>
      <w:pPr>
        <w:ind w:left="1065" w:hanging="360"/>
      </w:pPr>
    </w:lvl>
    <w:lvl w:ilvl="2" w:tplc="241A001B" w:tentative="1">
      <w:start w:val="1"/>
      <w:numFmt w:val="lowerRoman"/>
      <w:lvlText w:val="%3."/>
      <w:lvlJc w:val="right"/>
      <w:pPr>
        <w:ind w:left="1785" w:hanging="180"/>
      </w:pPr>
    </w:lvl>
    <w:lvl w:ilvl="3" w:tplc="241A000F" w:tentative="1">
      <w:start w:val="1"/>
      <w:numFmt w:val="decimal"/>
      <w:lvlText w:val="%4."/>
      <w:lvlJc w:val="left"/>
      <w:pPr>
        <w:ind w:left="2505" w:hanging="360"/>
      </w:pPr>
    </w:lvl>
    <w:lvl w:ilvl="4" w:tplc="241A0019" w:tentative="1">
      <w:start w:val="1"/>
      <w:numFmt w:val="lowerLetter"/>
      <w:lvlText w:val="%5."/>
      <w:lvlJc w:val="left"/>
      <w:pPr>
        <w:ind w:left="3225" w:hanging="360"/>
      </w:pPr>
    </w:lvl>
    <w:lvl w:ilvl="5" w:tplc="241A001B" w:tentative="1">
      <w:start w:val="1"/>
      <w:numFmt w:val="lowerRoman"/>
      <w:lvlText w:val="%6."/>
      <w:lvlJc w:val="right"/>
      <w:pPr>
        <w:ind w:left="3945" w:hanging="180"/>
      </w:pPr>
    </w:lvl>
    <w:lvl w:ilvl="6" w:tplc="241A000F" w:tentative="1">
      <w:start w:val="1"/>
      <w:numFmt w:val="decimal"/>
      <w:lvlText w:val="%7."/>
      <w:lvlJc w:val="left"/>
      <w:pPr>
        <w:ind w:left="4665" w:hanging="360"/>
      </w:pPr>
    </w:lvl>
    <w:lvl w:ilvl="7" w:tplc="241A0019" w:tentative="1">
      <w:start w:val="1"/>
      <w:numFmt w:val="lowerLetter"/>
      <w:lvlText w:val="%8."/>
      <w:lvlJc w:val="left"/>
      <w:pPr>
        <w:ind w:left="5385" w:hanging="360"/>
      </w:pPr>
    </w:lvl>
    <w:lvl w:ilvl="8" w:tplc="241A001B" w:tentative="1">
      <w:start w:val="1"/>
      <w:numFmt w:val="lowerRoman"/>
      <w:lvlText w:val="%9."/>
      <w:lvlJc w:val="right"/>
      <w:pPr>
        <w:ind w:left="6105" w:hanging="180"/>
      </w:pPr>
    </w:lvl>
  </w:abstractNum>
  <w:abstractNum w:abstractNumId="3" w15:restartNumberingAfterBreak="0">
    <w:nsid w:val="187A285E"/>
    <w:multiLevelType w:val="hybridMultilevel"/>
    <w:tmpl w:val="6C103FFE"/>
    <w:lvl w:ilvl="0" w:tplc="D62C0154">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246C709A"/>
    <w:multiLevelType w:val="hybridMultilevel"/>
    <w:tmpl w:val="4EFA61C2"/>
    <w:lvl w:ilvl="0" w:tplc="E5E08282">
      <w:start w:val="9"/>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2644492F"/>
    <w:multiLevelType w:val="hybridMultilevel"/>
    <w:tmpl w:val="CD641F3A"/>
    <w:lvl w:ilvl="0" w:tplc="241A000F">
      <w:start w:val="7"/>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458F33FE"/>
    <w:multiLevelType w:val="hybridMultilevel"/>
    <w:tmpl w:val="4F000446"/>
    <w:lvl w:ilvl="0" w:tplc="241A000F">
      <w:start w:val="4"/>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497D0F02"/>
    <w:multiLevelType w:val="hybridMultilevel"/>
    <w:tmpl w:val="DE9C860A"/>
    <w:lvl w:ilvl="0" w:tplc="AF3E4F7E">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C68ED9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10089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03CBA0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E76D1E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856D7A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E889B7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2CC5CE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BE0D45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A3F07DD"/>
    <w:multiLevelType w:val="hybridMultilevel"/>
    <w:tmpl w:val="95C89B12"/>
    <w:lvl w:ilvl="0" w:tplc="E13697E4">
      <w:start w:val="6"/>
      <w:numFmt w:val="decimal"/>
      <w:lvlText w:val="%1"/>
      <w:lvlJc w:val="left"/>
      <w:pPr>
        <w:ind w:left="705" w:hanging="360"/>
      </w:pPr>
      <w:rPr>
        <w:rFonts w:hint="default"/>
      </w:rPr>
    </w:lvl>
    <w:lvl w:ilvl="1" w:tplc="241A0019" w:tentative="1">
      <w:start w:val="1"/>
      <w:numFmt w:val="lowerLetter"/>
      <w:lvlText w:val="%2."/>
      <w:lvlJc w:val="left"/>
      <w:pPr>
        <w:ind w:left="1425" w:hanging="360"/>
      </w:pPr>
    </w:lvl>
    <w:lvl w:ilvl="2" w:tplc="241A001B" w:tentative="1">
      <w:start w:val="1"/>
      <w:numFmt w:val="lowerRoman"/>
      <w:lvlText w:val="%3."/>
      <w:lvlJc w:val="right"/>
      <w:pPr>
        <w:ind w:left="2145" w:hanging="180"/>
      </w:pPr>
    </w:lvl>
    <w:lvl w:ilvl="3" w:tplc="241A000F" w:tentative="1">
      <w:start w:val="1"/>
      <w:numFmt w:val="decimal"/>
      <w:lvlText w:val="%4."/>
      <w:lvlJc w:val="left"/>
      <w:pPr>
        <w:ind w:left="2865" w:hanging="360"/>
      </w:pPr>
    </w:lvl>
    <w:lvl w:ilvl="4" w:tplc="241A0019" w:tentative="1">
      <w:start w:val="1"/>
      <w:numFmt w:val="lowerLetter"/>
      <w:lvlText w:val="%5."/>
      <w:lvlJc w:val="left"/>
      <w:pPr>
        <w:ind w:left="3585" w:hanging="360"/>
      </w:pPr>
    </w:lvl>
    <w:lvl w:ilvl="5" w:tplc="241A001B" w:tentative="1">
      <w:start w:val="1"/>
      <w:numFmt w:val="lowerRoman"/>
      <w:lvlText w:val="%6."/>
      <w:lvlJc w:val="right"/>
      <w:pPr>
        <w:ind w:left="4305" w:hanging="180"/>
      </w:pPr>
    </w:lvl>
    <w:lvl w:ilvl="6" w:tplc="241A000F" w:tentative="1">
      <w:start w:val="1"/>
      <w:numFmt w:val="decimal"/>
      <w:lvlText w:val="%7."/>
      <w:lvlJc w:val="left"/>
      <w:pPr>
        <w:ind w:left="5025" w:hanging="360"/>
      </w:pPr>
    </w:lvl>
    <w:lvl w:ilvl="7" w:tplc="241A0019" w:tentative="1">
      <w:start w:val="1"/>
      <w:numFmt w:val="lowerLetter"/>
      <w:lvlText w:val="%8."/>
      <w:lvlJc w:val="left"/>
      <w:pPr>
        <w:ind w:left="5745" w:hanging="360"/>
      </w:pPr>
    </w:lvl>
    <w:lvl w:ilvl="8" w:tplc="241A001B" w:tentative="1">
      <w:start w:val="1"/>
      <w:numFmt w:val="lowerRoman"/>
      <w:lvlText w:val="%9."/>
      <w:lvlJc w:val="right"/>
      <w:pPr>
        <w:ind w:left="6465" w:hanging="180"/>
      </w:pPr>
    </w:lvl>
  </w:abstractNum>
  <w:abstractNum w:abstractNumId="9" w15:restartNumberingAfterBreak="0">
    <w:nsid w:val="538E2522"/>
    <w:multiLevelType w:val="hybridMultilevel"/>
    <w:tmpl w:val="76D432FC"/>
    <w:lvl w:ilvl="0" w:tplc="E4820996">
      <w:numFmt w:val="bullet"/>
      <w:lvlText w:val="-"/>
      <w:lvlJc w:val="left"/>
      <w:pPr>
        <w:ind w:left="750" w:hanging="360"/>
      </w:pPr>
      <w:rPr>
        <w:rFonts w:ascii="Arial" w:eastAsiaTheme="minorHAnsi" w:hAnsi="Arial" w:cs="Arial" w:hint="default"/>
      </w:rPr>
    </w:lvl>
    <w:lvl w:ilvl="1" w:tplc="241A0003" w:tentative="1">
      <w:start w:val="1"/>
      <w:numFmt w:val="bullet"/>
      <w:lvlText w:val="o"/>
      <w:lvlJc w:val="left"/>
      <w:pPr>
        <w:ind w:left="1470" w:hanging="360"/>
      </w:pPr>
      <w:rPr>
        <w:rFonts w:ascii="Courier New" w:hAnsi="Courier New" w:cs="Courier New" w:hint="default"/>
      </w:rPr>
    </w:lvl>
    <w:lvl w:ilvl="2" w:tplc="241A0005" w:tentative="1">
      <w:start w:val="1"/>
      <w:numFmt w:val="bullet"/>
      <w:lvlText w:val=""/>
      <w:lvlJc w:val="left"/>
      <w:pPr>
        <w:ind w:left="2190" w:hanging="360"/>
      </w:pPr>
      <w:rPr>
        <w:rFonts w:ascii="Wingdings" w:hAnsi="Wingdings" w:hint="default"/>
      </w:rPr>
    </w:lvl>
    <w:lvl w:ilvl="3" w:tplc="241A0001" w:tentative="1">
      <w:start w:val="1"/>
      <w:numFmt w:val="bullet"/>
      <w:lvlText w:val=""/>
      <w:lvlJc w:val="left"/>
      <w:pPr>
        <w:ind w:left="2910" w:hanging="360"/>
      </w:pPr>
      <w:rPr>
        <w:rFonts w:ascii="Symbol" w:hAnsi="Symbol" w:hint="default"/>
      </w:rPr>
    </w:lvl>
    <w:lvl w:ilvl="4" w:tplc="241A0003" w:tentative="1">
      <w:start w:val="1"/>
      <w:numFmt w:val="bullet"/>
      <w:lvlText w:val="o"/>
      <w:lvlJc w:val="left"/>
      <w:pPr>
        <w:ind w:left="3630" w:hanging="360"/>
      </w:pPr>
      <w:rPr>
        <w:rFonts w:ascii="Courier New" w:hAnsi="Courier New" w:cs="Courier New" w:hint="default"/>
      </w:rPr>
    </w:lvl>
    <w:lvl w:ilvl="5" w:tplc="241A0005" w:tentative="1">
      <w:start w:val="1"/>
      <w:numFmt w:val="bullet"/>
      <w:lvlText w:val=""/>
      <w:lvlJc w:val="left"/>
      <w:pPr>
        <w:ind w:left="4350" w:hanging="360"/>
      </w:pPr>
      <w:rPr>
        <w:rFonts w:ascii="Wingdings" w:hAnsi="Wingdings" w:hint="default"/>
      </w:rPr>
    </w:lvl>
    <w:lvl w:ilvl="6" w:tplc="241A0001" w:tentative="1">
      <w:start w:val="1"/>
      <w:numFmt w:val="bullet"/>
      <w:lvlText w:val=""/>
      <w:lvlJc w:val="left"/>
      <w:pPr>
        <w:ind w:left="5070" w:hanging="360"/>
      </w:pPr>
      <w:rPr>
        <w:rFonts w:ascii="Symbol" w:hAnsi="Symbol" w:hint="default"/>
      </w:rPr>
    </w:lvl>
    <w:lvl w:ilvl="7" w:tplc="241A0003" w:tentative="1">
      <w:start w:val="1"/>
      <w:numFmt w:val="bullet"/>
      <w:lvlText w:val="o"/>
      <w:lvlJc w:val="left"/>
      <w:pPr>
        <w:ind w:left="5790" w:hanging="360"/>
      </w:pPr>
      <w:rPr>
        <w:rFonts w:ascii="Courier New" w:hAnsi="Courier New" w:cs="Courier New" w:hint="default"/>
      </w:rPr>
    </w:lvl>
    <w:lvl w:ilvl="8" w:tplc="241A0005" w:tentative="1">
      <w:start w:val="1"/>
      <w:numFmt w:val="bullet"/>
      <w:lvlText w:val=""/>
      <w:lvlJc w:val="left"/>
      <w:pPr>
        <w:ind w:left="6510" w:hanging="360"/>
      </w:pPr>
      <w:rPr>
        <w:rFonts w:ascii="Wingdings" w:hAnsi="Wingdings" w:hint="default"/>
      </w:rPr>
    </w:lvl>
  </w:abstractNum>
  <w:abstractNum w:abstractNumId="10" w15:restartNumberingAfterBreak="0">
    <w:nsid w:val="5F5747AE"/>
    <w:multiLevelType w:val="hybridMultilevel"/>
    <w:tmpl w:val="F1EC9A08"/>
    <w:lvl w:ilvl="0" w:tplc="B74ED80C">
      <w:start w:val="5"/>
      <w:numFmt w:val="decimal"/>
      <w:lvlText w:val="%1."/>
      <w:lvlJc w:val="left"/>
      <w:pPr>
        <w:ind w:left="785" w:hanging="360"/>
      </w:pPr>
      <w:rPr>
        <w:rFonts w:hint="default"/>
        <w:b/>
        <w:bCs/>
      </w:rPr>
    </w:lvl>
    <w:lvl w:ilvl="1" w:tplc="241A0019" w:tentative="1">
      <w:start w:val="1"/>
      <w:numFmt w:val="lowerLetter"/>
      <w:lvlText w:val="%2."/>
      <w:lvlJc w:val="left"/>
      <w:pPr>
        <w:ind w:left="1505" w:hanging="360"/>
      </w:pPr>
    </w:lvl>
    <w:lvl w:ilvl="2" w:tplc="241A001B" w:tentative="1">
      <w:start w:val="1"/>
      <w:numFmt w:val="lowerRoman"/>
      <w:lvlText w:val="%3."/>
      <w:lvlJc w:val="right"/>
      <w:pPr>
        <w:ind w:left="2225" w:hanging="180"/>
      </w:pPr>
    </w:lvl>
    <w:lvl w:ilvl="3" w:tplc="241A000F" w:tentative="1">
      <w:start w:val="1"/>
      <w:numFmt w:val="decimal"/>
      <w:lvlText w:val="%4."/>
      <w:lvlJc w:val="left"/>
      <w:pPr>
        <w:ind w:left="2945" w:hanging="360"/>
      </w:pPr>
    </w:lvl>
    <w:lvl w:ilvl="4" w:tplc="241A0019" w:tentative="1">
      <w:start w:val="1"/>
      <w:numFmt w:val="lowerLetter"/>
      <w:lvlText w:val="%5."/>
      <w:lvlJc w:val="left"/>
      <w:pPr>
        <w:ind w:left="3665" w:hanging="360"/>
      </w:pPr>
    </w:lvl>
    <w:lvl w:ilvl="5" w:tplc="241A001B" w:tentative="1">
      <w:start w:val="1"/>
      <w:numFmt w:val="lowerRoman"/>
      <w:lvlText w:val="%6."/>
      <w:lvlJc w:val="right"/>
      <w:pPr>
        <w:ind w:left="4385" w:hanging="180"/>
      </w:pPr>
    </w:lvl>
    <w:lvl w:ilvl="6" w:tplc="241A000F" w:tentative="1">
      <w:start w:val="1"/>
      <w:numFmt w:val="decimal"/>
      <w:lvlText w:val="%7."/>
      <w:lvlJc w:val="left"/>
      <w:pPr>
        <w:ind w:left="5105" w:hanging="360"/>
      </w:pPr>
    </w:lvl>
    <w:lvl w:ilvl="7" w:tplc="241A0019" w:tentative="1">
      <w:start w:val="1"/>
      <w:numFmt w:val="lowerLetter"/>
      <w:lvlText w:val="%8."/>
      <w:lvlJc w:val="left"/>
      <w:pPr>
        <w:ind w:left="5825" w:hanging="360"/>
      </w:pPr>
    </w:lvl>
    <w:lvl w:ilvl="8" w:tplc="241A001B" w:tentative="1">
      <w:start w:val="1"/>
      <w:numFmt w:val="lowerRoman"/>
      <w:lvlText w:val="%9."/>
      <w:lvlJc w:val="right"/>
      <w:pPr>
        <w:ind w:left="6545" w:hanging="180"/>
      </w:pPr>
    </w:lvl>
  </w:abstractNum>
  <w:abstractNum w:abstractNumId="11" w15:restartNumberingAfterBreak="0">
    <w:nsid w:val="6068313C"/>
    <w:multiLevelType w:val="hybridMultilevel"/>
    <w:tmpl w:val="77FEB642"/>
    <w:lvl w:ilvl="0" w:tplc="D390FAB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1E64FC">
      <w:numFmt w:val="bullet"/>
      <w:lvlText w:val="-"/>
      <w:lvlJc w:val="left"/>
      <w:pPr>
        <w:ind w:left="360"/>
      </w:pPr>
      <w:rPr>
        <w:rFonts w:ascii="Arial" w:eastAsiaTheme="minorHAnsi" w:hAnsi="Arial" w:cs="Arial" w:hint="default"/>
        <w:b w:val="0"/>
        <w:bCs w:val="0"/>
        <w:i w:val="0"/>
        <w:strike w:val="0"/>
        <w:dstrike w:val="0"/>
        <w:color w:val="000000"/>
        <w:sz w:val="22"/>
        <w:szCs w:val="22"/>
        <w:u w:val="none" w:color="000000"/>
        <w:bdr w:val="none" w:sz="0" w:space="0" w:color="auto"/>
        <w:shd w:val="clear" w:color="auto" w:fill="auto"/>
        <w:vertAlign w:val="baseline"/>
      </w:rPr>
    </w:lvl>
    <w:lvl w:ilvl="2" w:tplc="8940008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FEDD5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4319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AE745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38004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DC1E5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306E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1EE2D92"/>
    <w:multiLevelType w:val="hybridMultilevel"/>
    <w:tmpl w:val="681EB302"/>
    <w:lvl w:ilvl="0" w:tplc="241A000F">
      <w:start w:val="4"/>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7A8A5321"/>
    <w:multiLevelType w:val="hybridMultilevel"/>
    <w:tmpl w:val="E7345A96"/>
    <w:lvl w:ilvl="0" w:tplc="C59A559E">
      <w:start w:val="1"/>
      <w:numFmt w:val="decimal"/>
      <w:lvlText w:val="%1"/>
      <w:lvlJc w:val="left"/>
      <w:pPr>
        <w:ind w:left="702" w:hanging="432"/>
      </w:pPr>
      <w:rPr>
        <w:rFonts w:hint="default"/>
        <w:b/>
      </w:rPr>
    </w:lvl>
    <w:lvl w:ilvl="1" w:tplc="241A0019" w:tentative="1">
      <w:start w:val="1"/>
      <w:numFmt w:val="lowerLetter"/>
      <w:lvlText w:val="%2."/>
      <w:lvlJc w:val="left"/>
      <w:pPr>
        <w:ind w:left="1350" w:hanging="360"/>
      </w:pPr>
    </w:lvl>
    <w:lvl w:ilvl="2" w:tplc="241A001B" w:tentative="1">
      <w:start w:val="1"/>
      <w:numFmt w:val="lowerRoman"/>
      <w:lvlText w:val="%3."/>
      <w:lvlJc w:val="right"/>
      <w:pPr>
        <w:ind w:left="2070" w:hanging="180"/>
      </w:pPr>
    </w:lvl>
    <w:lvl w:ilvl="3" w:tplc="241A000F" w:tentative="1">
      <w:start w:val="1"/>
      <w:numFmt w:val="decimal"/>
      <w:lvlText w:val="%4."/>
      <w:lvlJc w:val="left"/>
      <w:pPr>
        <w:ind w:left="2790" w:hanging="360"/>
      </w:pPr>
    </w:lvl>
    <w:lvl w:ilvl="4" w:tplc="241A0019" w:tentative="1">
      <w:start w:val="1"/>
      <w:numFmt w:val="lowerLetter"/>
      <w:lvlText w:val="%5."/>
      <w:lvlJc w:val="left"/>
      <w:pPr>
        <w:ind w:left="3510" w:hanging="360"/>
      </w:pPr>
    </w:lvl>
    <w:lvl w:ilvl="5" w:tplc="241A001B" w:tentative="1">
      <w:start w:val="1"/>
      <w:numFmt w:val="lowerRoman"/>
      <w:lvlText w:val="%6."/>
      <w:lvlJc w:val="right"/>
      <w:pPr>
        <w:ind w:left="4230" w:hanging="180"/>
      </w:pPr>
    </w:lvl>
    <w:lvl w:ilvl="6" w:tplc="241A000F" w:tentative="1">
      <w:start w:val="1"/>
      <w:numFmt w:val="decimal"/>
      <w:lvlText w:val="%7."/>
      <w:lvlJc w:val="left"/>
      <w:pPr>
        <w:ind w:left="4950" w:hanging="360"/>
      </w:pPr>
    </w:lvl>
    <w:lvl w:ilvl="7" w:tplc="241A0019" w:tentative="1">
      <w:start w:val="1"/>
      <w:numFmt w:val="lowerLetter"/>
      <w:lvlText w:val="%8."/>
      <w:lvlJc w:val="left"/>
      <w:pPr>
        <w:ind w:left="5670" w:hanging="360"/>
      </w:pPr>
    </w:lvl>
    <w:lvl w:ilvl="8" w:tplc="241A001B" w:tentative="1">
      <w:start w:val="1"/>
      <w:numFmt w:val="lowerRoman"/>
      <w:lvlText w:val="%9."/>
      <w:lvlJc w:val="right"/>
      <w:pPr>
        <w:ind w:left="6390" w:hanging="180"/>
      </w:pPr>
    </w:lvl>
  </w:abstractNum>
  <w:abstractNum w:abstractNumId="14" w15:restartNumberingAfterBreak="0">
    <w:nsid w:val="7CB45F9D"/>
    <w:multiLevelType w:val="hybridMultilevel"/>
    <w:tmpl w:val="0E34556E"/>
    <w:lvl w:ilvl="0" w:tplc="BC16307A">
      <w:start w:val="1"/>
      <w:numFmt w:val="decimal"/>
      <w:lvlText w:val="%1"/>
      <w:lvlJc w:val="left"/>
      <w:pPr>
        <w:ind w:left="705" w:hanging="360"/>
      </w:pPr>
      <w:rPr>
        <w:rFonts w:hint="default"/>
        <w:b/>
      </w:rPr>
    </w:lvl>
    <w:lvl w:ilvl="1" w:tplc="241A0019" w:tentative="1">
      <w:start w:val="1"/>
      <w:numFmt w:val="lowerLetter"/>
      <w:lvlText w:val="%2."/>
      <w:lvlJc w:val="left"/>
      <w:pPr>
        <w:ind w:left="1425" w:hanging="360"/>
      </w:pPr>
    </w:lvl>
    <w:lvl w:ilvl="2" w:tplc="241A001B" w:tentative="1">
      <w:start w:val="1"/>
      <w:numFmt w:val="lowerRoman"/>
      <w:lvlText w:val="%3."/>
      <w:lvlJc w:val="right"/>
      <w:pPr>
        <w:ind w:left="2145" w:hanging="180"/>
      </w:pPr>
    </w:lvl>
    <w:lvl w:ilvl="3" w:tplc="241A000F" w:tentative="1">
      <w:start w:val="1"/>
      <w:numFmt w:val="decimal"/>
      <w:lvlText w:val="%4."/>
      <w:lvlJc w:val="left"/>
      <w:pPr>
        <w:ind w:left="2865" w:hanging="360"/>
      </w:pPr>
    </w:lvl>
    <w:lvl w:ilvl="4" w:tplc="241A0019" w:tentative="1">
      <w:start w:val="1"/>
      <w:numFmt w:val="lowerLetter"/>
      <w:lvlText w:val="%5."/>
      <w:lvlJc w:val="left"/>
      <w:pPr>
        <w:ind w:left="3585" w:hanging="360"/>
      </w:pPr>
    </w:lvl>
    <w:lvl w:ilvl="5" w:tplc="241A001B" w:tentative="1">
      <w:start w:val="1"/>
      <w:numFmt w:val="lowerRoman"/>
      <w:lvlText w:val="%6."/>
      <w:lvlJc w:val="right"/>
      <w:pPr>
        <w:ind w:left="4305" w:hanging="180"/>
      </w:pPr>
    </w:lvl>
    <w:lvl w:ilvl="6" w:tplc="241A000F" w:tentative="1">
      <w:start w:val="1"/>
      <w:numFmt w:val="decimal"/>
      <w:lvlText w:val="%7."/>
      <w:lvlJc w:val="left"/>
      <w:pPr>
        <w:ind w:left="5025" w:hanging="360"/>
      </w:pPr>
    </w:lvl>
    <w:lvl w:ilvl="7" w:tplc="241A0019" w:tentative="1">
      <w:start w:val="1"/>
      <w:numFmt w:val="lowerLetter"/>
      <w:lvlText w:val="%8."/>
      <w:lvlJc w:val="left"/>
      <w:pPr>
        <w:ind w:left="5745" w:hanging="360"/>
      </w:pPr>
    </w:lvl>
    <w:lvl w:ilvl="8" w:tplc="241A001B" w:tentative="1">
      <w:start w:val="1"/>
      <w:numFmt w:val="lowerRoman"/>
      <w:lvlText w:val="%9."/>
      <w:lvlJc w:val="right"/>
      <w:pPr>
        <w:ind w:left="6465" w:hanging="180"/>
      </w:pPr>
    </w:lvl>
  </w:abstractNum>
  <w:num w:numId="1" w16cid:durableId="494885597">
    <w:abstractNumId w:val="11"/>
  </w:num>
  <w:num w:numId="2" w16cid:durableId="453865322">
    <w:abstractNumId w:val="0"/>
  </w:num>
  <w:num w:numId="3" w16cid:durableId="1416587794">
    <w:abstractNumId w:val="1"/>
  </w:num>
  <w:num w:numId="4" w16cid:durableId="617445272">
    <w:abstractNumId w:val="7"/>
  </w:num>
  <w:num w:numId="5" w16cid:durableId="1023556441">
    <w:abstractNumId w:val="9"/>
  </w:num>
  <w:num w:numId="6" w16cid:durableId="1790978027">
    <w:abstractNumId w:val="2"/>
  </w:num>
  <w:num w:numId="7" w16cid:durableId="1844080746">
    <w:abstractNumId w:val="14"/>
  </w:num>
  <w:num w:numId="8" w16cid:durableId="1901748768">
    <w:abstractNumId w:val="8"/>
  </w:num>
  <w:num w:numId="9" w16cid:durableId="976375582">
    <w:abstractNumId w:val="7"/>
  </w:num>
  <w:num w:numId="10" w16cid:durableId="1170369365">
    <w:abstractNumId w:val="13"/>
  </w:num>
  <w:num w:numId="11" w16cid:durableId="1191257873">
    <w:abstractNumId w:val="3"/>
  </w:num>
  <w:num w:numId="12" w16cid:durableId="2010862825">
    <w:abstractNumId w:val="10"/>
  </w:num>
  <w:num w:numId="13" w16cid:durableId="1426614813">
    <w:abstractNumId w:val="12"/>
  </w:num>
  <w:num w:numId="14" w16cid:durableId="1717394445">
    <w:abstractNumId w:val="6"/>
  </w:num>
  <w:num w:numId="15" w16cid:durableId="949168726">
    <w:abstractNumId w:val="5"/>
  </w:num>
  <w:num w:numId="16" w16cid:durableId="1718508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8DD"/>
    <w:rsid w:val="0000401E"/>
    <w:rsid w:val="000108D3"/>
    <w:rsid w:val="000367B5"/>
    <w:rsid w:val="0005275E"/>
    <w:rsid w:val="000564F7"/>
    <w:rsid w:val="00056AC9"/>
    <w:rsid w:val="0009079C"/>
    <w:rsid w:val="000B1511"/>
    <w:rsid w:val="000C5392"/>
    <w:rsid w:val="000F1286"/>
    <w:rsid w:val="00125970"/>
    <w:rsid w:val="001370A9"/>
    <w:rsid w:val="00140A92"/>
    <w:rsid w:val="0015382A"/>
    <w:rsid w:val="001901B2"/>
    <w:rsid w:val="001A1822"/>
    <w:rsid w:val="001A612B"/>
    <w:rsid w:val="001F2C4B"/>
    <w:rsid w:val="00202731"/>
    <w:rsid w:val="002368B8"/>
    <w:rsid w:val="002446F2"/>
    <w:rsid w:val="00261FD9"/>
    <w:rsid w:val="00274B81"/>
    <w:rsid w:val="002904D9"/>
    <w:rsid w:val="0029264B"/>
    <w:rsid w:val="002949B3"/>
    <w:rsid w:val="002C0E17"/>
    <w:rsid w:val="002C7E9A"/>
    <w:rsid w:val="002E3C6D"/>
    <w:rsid w:val="002F5989"/>
    <w:rsid w:val="002F5BC6"/>
    <w:rsid w:val="0030448A"/>
    <w:rsid w:val="00327817"/>
    <w:rsid w:val="0033723D"/>
    <w:rsid w:val="003715CD"/>
    <w:rsid w:val="00384720"/>
    <w:rsid w:val="00393E7C"/>
    <w:rsid w:val="003A3A47"/>
    <w:rsid w:val="003E3958"/>
    <w:rsid w:val="003F1D0F"/>
    <w:rsid w:val="003F7694"/>
    <w:rsid w:val="004019FD"/>
    <w:rsid w:val="00402D6D"/>
    <w:rsid w:val="00456CA7"/>
    <w:rsid w:val="00485D37"/>
    <w:rsid w:val="004B2D88"/>
    <w:rsid w:val="004B2DCB"/>
    <w:rsid w:val="004B4112"/>
    <w:rsid w:val="004C5EE2"/>
    <w:rsid w:val="004E690B"/>
    <w:rsid w:val="004F32D0"/>
    <w:rsid w:val="00501215"/>
    <w:rsid w:val="00507652"/>
    <w:rsid w:val="0051491D"/>
    <w:rsid w:val="00541EDB"/>
    <w:rsid w:val="00561064"/>
    <w:rsid w:val="005944FC"/>
    <w:rsid w:val="005A06FC"/>
    <w:rsid w:val="005B191A"/>
    <w:rsid w:val="005D097A"/>
    <w:rsid w:val="005E344F"/>
    <w:rsid w:val="005F2F46"/>
    <w:rsid w:val="00604A86"/>
    <w:rsid w:val="00630C45"/>
    <w:rsid w:val="0064490E"/>
    <w:rsid w:val="00694137"/>
    <w:rsid w:val="00696242"/>
    <w:rsid w:val="006B1845"/>
    <w:rsid w:val="006B5400"/>
    <w:rsid w:val="006D5869"/>
    <w:rsid w:val="006F4233"/>
    <w:rsid w:val="0073222C"/>
    <w:rsid w:val="007454BA"/>
    <w:rsid w:val="0076046B"/>
    <w:rsid w:val="00771793"/>
    <w:rsid w:val="00786D41"/>
    <w:rsid w:val="007B0580"/>
    <w:rsid w:val="007B2D70"/>
    <w:rsid w:val="007B4613"/>
    <w:rsid w:val="007E6B95"/>
    <w:rsid w:val="0080162C"/>
    <w:rsid w:val="0081035F"/>
    <w:rsid w:val="008272DD"/>
    <w:rsid w:val="00846117"/>
    <w:rsid w:val="00881A5F"/>
    <w:rsid w:val="008B31D7"/>
    <w:rsid w:val="008B6027"/>
    <w:rsid w:val="008C1788"/>
    <w:rsid w:val="008D6753"/>
    <w:rsid w:val="008E7D0D"/>
    <w:rsid w:val="00902BAA"/>
    <w:rsid w:val="00910493"/>
    <w:rsid w:val="00922620"/>
    <w:rsid w:val="00922E4C"/>
    <w:rsid w:val="00930F6E"/>
    <w:rsid w:val="00940856"/>
    <w:rsid w:val="00961C6C"/>
    <w:rsid w:val="00974E81"/>
    <w:rsid w:val="00977B74"/>
    <w:rsid w:val="00981A2C"/>
    <w:rsid w:val="009C7406"/>
    <w:rsid w:val="009E1021"/>
    <w:rsid w:val="009E492D"/>
    <w:rsid w:val="009F3CDE"/>
    <w:rsid w:val="00A024A7"/>
    <w:rsid w:val="00A10833"/>
    <w:rsid w:val="00A11A60"/>
    <w:rsid w:val="00A1595A"/>
    <w:rsid w:val="00A16EAC"/>
    <w:rsid w:val="00A20AFB"/>
    <w:rsid w:val="00A45F1B"/>
    <w:rsid w:val="00A46F34"/>
    <w:rsid w:val="00A64693"/>
    <w:rsid w:val="00A67325"/>
    <w:rsid w:val="00A7362E"/>
    <w:rsid w:val="00AB0AB8"/>
    <w:rsid w:val="00AE644B"/>
    <w:rsid w:val="00AF4EA2"/>
    <w:rsid w:val="00AF76B1"/>
    <w:rsid w:val="00B31AB3"/>
    <w:rsid w:val="00B6115A"/>
    <w:rsid w:val="00B74805"/>
    <w:rsid w:val="00BA6046"/>
    <w:rsid w:val="00BB455C"/>
    <w:rsid w:val="00BC2B0F"/>
    <w:rsid w:val="00BC4459"/>
    <w:rsid w:val="00BD7FE8"/>
    <w:rsid w:val="00BE138E"/>
    <w:rsid w:val="00BE52B6"/>
    <w:rsid w:val="00C00A03"/>
    <w:rsid w:val="00C07B70"/>
    <w:rsid w:val="00C3276D"/>
    <w:rsid w:val="00C65C7F"/>
    <w:rsid w:val="00C7096E"/>
    <w:rsid w:val="00C7499C"/>
    <w:rsid w:val="00C83015"/>
    <w:rsid w:val="00C9619F"/>
    <w:rsid w:val="00CA2197"/>
    <w:rsid w:val="00CA7BCF"/>
    <w:rsid w:val="00CC0D22"/>
    <w:rsid w:val="00CD58DD"/>
    <w:rsid w:val="00D8162B"/>
    <w:rsid w:val="00DB3785"/>
    <w:rsid w:val="00DB7A2A"/>
    <w:rsid w:val="00DF60D3"/>
    <w:rsid w:val="00E4051D"/>
    <w:rsid w:val="00E41726"/>
    <w:rsid w:val="00E5150B"/>
    <w:rsid w:val="00E84E9A"/>
    <w:rsid w:val="00EA3CFB"/>
    <w:rsid w:val="00EB1884"/>
    <w:rsid w:val="00EC3B03"/>
    <w:rsid w:val="00EE0C05"/>
    <w:rsid w:val="00EE7638"/>
    <w:rsid w:val="00F21494"/>
    <w:rsid w:val="00F22F7D"/>
    <w:rsid w:val="00F235C5"/>
    <w:rsid w:val="00F66921"/>
    <w:rsid w:val="00F729D6"/>
    <w:rsid w:val="00F8061D"/>
    <w:rsid w:val="00F821DC"/>
    <w:rsid w:val="00F82704"/>
    <w:rsid w:val="00F85934"/>
    <w:rsid w:val="00F91222"/>
    <w:rsid w:val="00FA4C27"/>
    <w:rsid w:val="00FB41DD"/>
    <w:rsid w:val="00FB5B46"/>
    <w:rsid w:val="00FE776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B40DC"/>
  <w15:docId w15:val="{9ED8C09E-5992-42BD-901B-BDEFD416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52" w:lineRule="auto"/>
      <w:ind w:left="10" w:right="4"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4"/>
      </w:numPr>
      <w:spacing w:after="145"/>
      <w:ind w:right="9"/>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styleId="Hyperlink">
    <w:name w:val="Hyperlink"/>
    <w:basedOn w:val="DefaultParagraphFont"/>
    <w:uiPriority w:val="99"/>
    <w:unhideWhenUsed/>
    <w:rsid w:val="00F22F7D"/>
    <w:rPr>
      <w:color w:val="0563C1" w:themeColor="hyperlink"/>
      <w:u w:val="single"/>
    </w:rPr>
  </w:style>
  <w:style w:type="character" w:styleId="UnresolvedMention">
    <w:name w:val="Unresolved Mention"/>
    <w:basedOn w:val="DefaultParagraphFont"/>
    <w:uiPriority w:val="99"/>
    <w:semiHidden/>
    <w:unhideWhenUsed/>
    <w:rsid w:val="00F22F7D"/>
    <w:rPr>
      <w:color w:val="605E5C"/>
      <w:shd w:val="clear" w:color="auto" w:fill="E1DFDD"/>
    </w:rPr>
  </w:style>
  <w:style w:type="paragraph" w:styleId="ListParagraph">
    <w:name w:val="List Paragraph"/>
    <w:basedOn w:val="Normal"/>
    <w:uiPriority w:val="34"/>
    <w:qFormat/>
    <w:rsid w:val="004E690B"/>
    <w:pPr>
      <w:ind w:left="720"/>
      <w:contextualSpacing/>
    </w:pPr>
  </w:style>
  <w:style w:type="paragraph" w:styleId="Footer">
    <w:name w:val="footer"/>
    <w:basedOn w:val="Normal"/>
    <w:link w:val="FooterChar"/>
    <w:uiPriority w:val="99"/>
    <w:unhideWhenUsed/>
    <w:rsid w:val="00501215"/>
    <w:pPr>
      <w:tabs>
        <w:tab w:val="center" w:pos="4680"/>
        <w:tab w:val="right" w:pos="9360"/>
      </w:tabs>
      <w:spacing w:after="0" w:line="240" w:lineRule="auto"/>
      <w:ind w:left="0" w:righ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501215"/>
    <w:rPr>
      <w:rFonts w:cs="Times New Roman"/>
      <w:lang w:val="en-US" w:eastAsia="en-US"/>
    </w:rPr>
  </w:style>
  <w:style w:type="character" w:styleId="CommentReference">
    <w:name w:val="annotation reference"/>
    <w:basedOn w:val="DefaultParagraphFont"/>
    <w:uiPriority w:val="99"/>
    <w:semiHidden/>
    <w:unhideWhenUsed/>
    <w:rsid w:val="00393E7C"/>
    <w:rPr>
      <w:sz w:val="16"/>
      <w:szCs w:val="16"/>
    </w:rPr>
  </w:style>
  <w:style w:type="paragraph" w:styleId="CommentText">
    <w:name w:val="annotation text"/>
    <w:basedOn w:val="Normal"/>
    <w:link w:val="CommentTextChar"/>
    <w:uiPriority w:val="99"/>
    <w:unhideWhenUsed/>
    <w:rsid w:val="00393E7C"/>
    <w:pPr>
      <w:spacing w:line="240" w:lineRule="auto"/>
    </w:pPr>
    <w:rPr>
      <w:sz w:val="20"/>
      <w:szCs w:val="20"/>
    </w:rPr>
  </w:style>
  <w:style w:type="character" w:customStyle="1" w:styleId="CommentTextChar">
    <w:name w:val="Comment Text Char"/>
    <w:basedOn w:val="DefaultParagraphFont"/>
    <w:link w:val="CommentText"/>
    <w:uiPriority w:val="99"/>
    <w:rsid w:val="00393E7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93E7C"/>
    <w:rPr>
      <w:b/>
      <w:bCs/>
    </w:rPr>
  </w:style>
  <w:style w:type="character" w:customStyle="1" w:styleId="CommentSubjectChar">
    <w:name w:val="Comment Subject Char"/>
    <w:basedOn w:val="CommentTextChar"/>
    <w:link w:val="CommentSubject"/>
    <w:uiPriority w:val="99"/>
    <w:semiHidden/>
    <w:rsid w:val="00393E7C"/>
    <w:rPr>
      <w:rFonts w:ascii="Arial" w:eastAsia="Arial" w:hAnsi="Arial" w:cs="Arial"/>
      <w:b/>
      <w:bCs/>
      <w:color w:val="000000"/>
      <w:sz w:val="20"/>
      <w:szCs w:val="20"/>
    </w:rPr>
  </w:style>
  <w:style w:type="paragraph" w:styleId="Revision">
    <w:name w:val="Revision"/>
    <w:hidden/>
    <w:uiPriority w:val="99"/>
    <w:semiHidden/>
    <w:rsid w:val="00922620"/>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banka.r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altabanka.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o@altabanka.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r@altabanka.r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D5A7B-EDDF-43B6-87F6-C31CB88C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Pages>
  <Words>1816</Words>
  <Characters>10355</Characters>
  <Application>Microsoft Office Word</Application>
  <DocSecurity>0</DocSecurity>
  <Lines>86</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Vladan</dc:creator>
  <cp:keywords/>
  <dc:description/>
  <cp:lastModifiedBy>Sandra Dakulović</cp:lastModifiedBy>
  <cp:revision>40</cp:revision>
  <cp:lastPrinted>2023-06-05T13:14:00Z</cp:lastPrinted>
  <dcterms:created xsi:type="dcterms:W3CDTF">2025-12-29T09:28:00Z</dcterms:created>
  <dcterms:modified xsi:type="dcterms:W3CDTF">2026-03-27T13:25:00Z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1f61e9-7410-4c15-9e17-9af484437d7c_Enabled">
    <vt:lpwstr>true</vt:lpwstr>
  </property>
  <property fmtid="{D5CDD505-2E9C-101B-9397-08002B2CF9AE}" pid="3" name="MSIP_Label_ba1f61e9-7410-4c15-9e17-9af484437d7c_SetDate">
    <vt:lpwstr>2022-03-23T14:17:20Z</vt:lpwstr>
  </property>
  <property fmtid="{D5CDD505-2E9C-101B-9397-08002B2CF9AE}" pid="4" name="MSIP_Label_ba1f61e9-7410-4c15-9e17-9af484437d7c_Method">
    <vt:lpwstr>Privileged</vt:lpwstr>
  </property>
  <property fmtid="{D5CDD505-2E9C-101B-9397-08002B2CF9AE}" pid="5" name="MSIP_Label_ba1f61e9-7410-4c15-9e17-9af484437d7c_Name">
    <vt:lpwstr>ba1f61e9-7410-4c15-9e17-9af484437d7c</vt:lpwstr>
  </property>
  <property fmtid="{D5CDD505-2E9C-101B-9397-08002B2CF9AE}" pid="6" name="MSIP_Label_ba1f61e9-7410-4c15-9e17-9af484437d7c_SiteId">
    <vt:lpwstr>4ed15eaf-d69d-49e4-b264-afae60149deb</vt:lpwstr>
  </property>
  <property fmtid="{D5CDD505-2E9C-101B-9397-08002B2CF9AE}" pid="7" name="MSIP_Label_ba1f61e9-7410-4c15-9e17-9af484437d7c_ActionId">
    <vt:lpwstr>924c8bda-ed67-4e5c-809b-f8d41ed173f7</vt:lpwstr>
  </property>
  <property fmtid="{D5CDD505-2E9C-101B-9397-08002B2CF9AE}" pid="8" name="MSIP_Label_ba1f61e9-7410-4c15-9e17-9af484437d7c_ContentBits">
    <vt:lpwstr>1</vt:lpwstr>
  </property>
</Properties>
</file>