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55E1" w14:textId="168836E5" w:rsidR="00905DF5" w:rsidRDefault="00E240B3" w:rsidP="00905DF5">
      <w:pPr>
        <w:pStyle w:val="ListParagraph"/>
        <w:ind w:left="0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6673DF">
        <w:rPr>
          <w:rFonts w:ascii="Arial Narrow" w:hAnsi="Arial Narrow" w:cstheme="minorHAnsi"/>
          <w:b/>
          <w:bCs/>
          <w:sz w:val="28"/>
          <w:szCs w:val="28"/>
        </w:rPr>
        <w:t>USLOVI ODOBRAVANJA I REPREZENTATIVNI PRIMER</w:t>
      </w:r>
    </w:p>
    <w:p w14:paraId="02863612" w14:textId="77777777" w:rsidR="00905DF5" w:rsidRPr="00905DF5" w:rsidRDefault="00905DF5" w:rsidP="00905DF5">
      <w:pPr>
        <w:pStyle w:val="ListParagraph"/>
        <w:ind w:left="0"/>
        <w:jc w:val="center"/>
        <w:rPr>
          <w:rFonts w:ascii="Arial Narrow" w:hAnsi="Arial Narrow" w:cstheme="minorHAnsi"/>
          <w:b/>
          <w:bCs/>
          <w:sz w:val="28"/>
          <w:szCs w:val="28"/>
        </w:rPr>
      </w:pPr>
    </w:p>
    <w:p w14:paraId="0F3BF089" w14:textId="77777777" w:rsidR="0089599F" w:rsidRPr="0089599F" w:rsidRDefault="0089599F" w:rsidP="0089599F">
      <w:pPr>
        <w:pStyle w:val="ListParagraph"/>
        <w:numPr>
          <w:ilvl w:val="0"/>
          <w:numId w:val="4"/>
        </w:numPr>
        <w:ind w:left="567"/>
        <w:jc w:val="both"/>
        <w:rPr>
          <w:rFonts w:ascii="Arial Narrow" w:hAnsi="Arial Narrow" w:cstheme="minorHAnsi"/>
          <w:b/>
          <w:bCs/>
          <w:sz w:val="28"/>
          <w:szCs w:val="28"/>
        </w:rPr>
      </w:pPr>
      <w:r w:rsidRPr="0089599F">
        <w:rPr>
          <w:rFonts w:ascii="Arial Narrow" w:hAnsi="Arial Narrow" w:cstheme="minorHAnsi"/>
          <w:b/>
          <w:bCs/>
          <w:sz w:val="28"/>
          <w:szCs w:val="28"/>
        </w:rPr>
        <w:t>Stambeni krediti za kupovinu prve stambene nepokretnosti u RSD sa valutnom klauzulom u valuti EUR sa promenljivom kamatnom stopom</w:t>
      </w:r>
    </w:p>
    <w:tbl>
      <w:tblPr>
        <w:tblW w:w="8946" w:type="dxa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425"/>
      </w:tblGrid>
      <w:tr w:rsidR="00E240B3" w:rsidRPr="006673DF" w14:paraId="21EA030F" w14:textId="77777777" w:rsidTr="00F11E0C">
        <w:trPr>
          <w:trHeight w:val="505"/>
          <w:jc w:val="center"/>
        </w:trPr>
        <w:tc>
          <w:tcPr>
            <w:tcW w:w="8946" w:type="dxa"/>
            <w:gridSpan w:val="2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7A24FF" w14:textId="77777777" w:rsidR="00E240B3" w:rsidRPr="006673DF" w:rsidRDefault="00E240B3" w:rsidP="00311512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6673DF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USLOVI ODOBRAVANJA</w:t>
            </w:r>
          </w:p>
        </w:tc>
      </w:tr>
      <w:tr w:rsidR="00E0353D" w:rsidRPr="006673DF" w14:paraId="165F2B6E" w14:textId="77777777" w:rsidTr="00B16BC3">
        <w:trPr>
          <w:trHeight w:val="18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2A5A3D" w14:textId="65364BAC" w:rsidR="00E0353D" w:rsidRPr="006673DF" w:rsidRDefault="00E0353D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KORISNICI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D4BCE3" w14:textId="6FBADFB1" w:rsidR="00E0353D" w:rsidRDefault="00E0353D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zaposlena lica i penzioneri sa redovnim mesečnim primanjima do RSD 100.000,00</w:t>
            </w:r>
          </w:p>
        </w:tc>
      </w:tr>
      <w:tr w:rsidR="00E240B3" w:rsidRPr="006673DF" w14:paraId="75D9878C" w14:textId="77777777" w:rsidTr="00B16BC3">
        <w:trPr>
          <w:trHeight w:val="18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98427AC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VALUTA U KOJOJ SE UGOVARA KREDIT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2C76D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EUR</w:t>
            </w:r>
          </w:p>
        </w:tc>
      </w:tr>
      <w:tr w:rsidR="00E240B3" w:rsidRPr="006673DF" w14:paraId="7691D324" w14:textId="77777777" w:rsidTr="00B16BC3">
        <w:trPr>
          <w:trHeight w:val="478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531F5BA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KRITERIJUM ZA INDEKSIRANJE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CC1C0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u dinarskoj protivvrednosti po srednjem kursu NBS</w:t>
            </w:r>
          </w:p>
        </w:tc>
      </w:tr>
      <w:tr w:rsidR="00E240B3" w:rsidRPr="006673DF" w14:paraId="678E0F73" w14:textId="77777777" w:rsidTr="00F74FBD">
        <w:trPr>
          <w:trHeight w:val="54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35DF799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IZNOS KREDITA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09B99" w14:textId="1425DC51" w:rsidR="00E240B3" w:rsidRPr="006673DF" w:rsidRDefault="00014E0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od EUR 25.000,00 </w:t>
            </w:r>
            <w:r w:rsidR="00E240B3" w:rsidRPr="00843601">
              <w:rPr>
                <w:rFonts w:ascii="Arial Narrow" w:hAnsi="Arial Narrow" w:cstheme="minorHAnsi"/>
                <w:sz w:val="20"/>
                <w:szCs w:val="20"/>
              </w:rPr>
              <w:t>do 80% od iznosa kupoprodajne cene nepokretnosti koja se pribavlja iz kredita ili njene procenjene vrednosti (uzima se niža vrednost)</w:t>
            </w:r>
          </w:p>
        </w:tc>
      </w:tr>
      <w:tr w:rsidR="00E240B3" w:rsidRPr="006673DF" w14:paraId="35C2E8DA" w14:textId="77777777" w:rsidTr="00B16BC3">
        <w:trPr>
          <w:trHeight w:val="246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FF3AAEF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PERIOD OTPLATE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16BD7" w14:textId="4ED2C561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o</w:t>
            </w:r>
            <w:r w:rsidRPr="006673DF">
              <w:rPr>
                <w:rFonts w:ascii="Arial Narrow" w:hAnsi="Arial Narrow" w:cstheme="minorHAnsi"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theme="minorHAnsi"/>
                <w:sz w:val="20"/>
                <w:szCs w:val="20"/>
              </w:rPr>
              <w:t>1</w:t>
            </w:r>
            <w:r w:rsidR="00014E03">
              <w:rPr>
                <w:rFonts w:ascii="Arial Narrow" w:hAnsi="Arial Narrow" w:cstheme="minorHAnsi"/>
                <w:sz w:val="20"/>
                <w:szCs w:val="20"/>
              </w:rPr>
              <w:t>20</w:t>
            </w:r>
            <w:r w:rsidRPr="006673DF">
              <w:rPr>
                <w:rFonts w:ascii="Arial Narrow" w:hAnsi="Arial Narrow" w:cstheme="minorHAnsi"/>
                <w:sz w:val="20"/>
                <w:szCs w:val="20"/>
              </w:rPr>
              <w:t xml:space="preserve"> do </w:t>
            </w:r>
            <w:r>
              <w:rPr>
                <w:rFonts w:ascii="Arial Narrow" w:hAnsi="Arial Narrow" w:cstheme="minorHAnsi"/>
                <w:sz w:val="20"/>
                <w:szCs w:val="20"/>
              </w:rPr>
              <w:t>360</w:t>
            </w:r>
            <w:r w:rsidRPr="006673DF">
              <w:rPr>
                <w:rFonts w:ascii="Arial Narrow" w:hAnsi="Arial Narrow" w:cstheme="minorHAnsi"/>
                <w:sz w:val="20"/>
                <w:szCs w:val="20"/>
              </w:rPr>
              <w:t xml:space="preserve"> mesec</w:t>
            </w:r>
            <w:r>
              <w:rPr>
                <w:rFonts w:ascii="Arial Narrow" w:hAnsi="Arial Narrow" w:cstheme="minorHAnsi"/>
                <w:sz w:val="20"/>
                <w:szCs w:val="20"/>
              </w:rPr>
              <w:t>i</w:t>
            </w:r>
          </w:p>
        </w:tc>
      </w:tr>
      <w:tr w:rsidR="00E240B3" w:rsidRPr="006673DF" w14:paraId="3A7D2A6E" w14:textId="77777777" w:rsidTr="00B16BC3">
        <w:trPr>
          <w:trHeight w:val="385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16BD38E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UČEŠĆE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9FB8B0" w14:textId="75468E24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875E3">
              <w:rPr>
                <w:rFonts w:ascii="Arial Narrow" w:hAnsi="Arial Narrow" w:cstheme="minorHAnsi"/>
                <w:sz w:val="20"/>
                <w:szCs w:val="20"/>
              </w:rPr>
              <w:t xml:space="preserve">20% od </w:t>
            </w:r>
            <w:r w:rsidR="00A022D9">
              <w:rPr>
                <w:rFonts w:ascii="Arial Narrow" w:hAnsi="Arial Narrow" w:cstheme="minorHAnsi"/>
                <w:sz w:val="20"/>
                <w:szCs w:val="20"/>
              </w:rPr>
              <w:t>k</w:t>
            </w:r>
            <w:r w:rsidRPr="009875E3">
              <w:rPr>
                <w:rFonts w:ascii="Arial Narrow" w:hAnsi="Arial Narrow" w:cstheme="minorHAnsi"/>
                <w:sz w:val="20"/>
                <w:szCs w:val="20"/>
              </w:rPr>
              <w:t>upoprodajne vrednosti nekretnine ili njene procenjene vrednosti</w:t>
            </w:r>
          </w:p>
        </w:tc>
      </w:tr>
      <w:tr w:rsidR="00E240B3" w:rsidRPr="006673DF" w14:paraId="689A1F58" w14:textId="77777777" w:rsidTr="00B16BC3">
        <w:trPr>
          <w:trHeight w:val="23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ED1866A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METOD OBRAČUNA KAMATE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E8325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proporcionalni</w:t>
            </w:r>
          </w:p>
        </w:tc>
      </w:tr>
      <w:tr w:rsidR="00E240B3" w:rsidRPr="006673DF" w14:paraId="483F5F2D" w14:textId="77777777" w:rsidTr="00B16BC3">
        <w:trPr>
          <w:trHeight w:val="325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BB16B60" w14:textId="19F75561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NOMINALNA KAMATNA STOPA (na godišnjem n</w:t>
            </w:r>
            <w:r>
              <w:rPr>
                <w:rFonts w:ascii="Arial Narrow" w:hAnsi="Arial Narrow" w:cstheme="minorHAnsi"/>
                <w:sz w:val="20"/>
                <w:szCs w:val="20"/>
              </w:rPr>
              <w:t>i</w:t>
            </w:r>
            <w:r w:rsidRPr="006673DF">
              <w:rPr>
                <w:rFonts w:ascii="Arial Narrow" w:hAnsi="Arial Narrow" w:cstheme="minorHAnsi"/>
                <w:sz w:val="20"/>
                <w:szCs w:val="20"/>
              </w:rPr>
              <w:t xml:space="preserve">vou, </w:t>
            </w:r>
            <w:r w:rsidR="00905DF5">
              <w:rPr>
                <w:rFonts w:ascii="Arial Narrow" w:hAnsi="Arial Narrow" w:cstheme="minorHAnsi"/>
                <w:sz w:val="20"/>
                <w:szCs w:val="20"/>
              </w:rPr>
              <w:t>promenljiva</w:t>
            </w:r>
            <w:r w:rsidRPr="006673DF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871F0" w14:textId="28C1F19E" w:rsidR="00E240B3" w:rsidRDefault="00905DF5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2,49% + 6M EURIBOR</w:t>
            </w:r>
          </w:p>
          <w:p w14:paraId="5D7C292A" w14:textId="2C5BF683" w:rsidR="00905DF5" w:rsidRDefault="00905DF5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Ukoliko je ugovorena kamatna stopa viša od stope definisane Zakonom o zaštiti korisnika finansijskih usluga, za ovu vrstu kredita, Banka će primeniti kamatnu stopu definisanu Zakonom.</w:t>
            </w:r>
          </w:p>
          <w:p w14:paraId="08E8061E" w14:textId="41B6A7D2" w:rsidR="00E240B3" w:rsidRPr="004C6B60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240B3" w:rsidRPr="006673DF" w14:paraId="7D101A3A" w14:textId="77777777" w:rsidTr="00B16C84">
        <w:trPr>
          <w:trHeight w:val="235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33169E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NAKNADA ZA OBRADU KREDITNOG ZAHTEVA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F77A00" w14:textId="3A36C13C" w:rsidR="00E240B3" w:rsidRPr="006673DF" w:rsidRDefault="00434D07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bez naknade</w:t>
            </w:r>
          </w:p>
        </w:tc>
      </w:tr>
      <w:tr w:rsidR="00E240B3" w:rsidRPr="006673DF" w14:paraId="2E99C384" w14:textId="77777777" w:rsidTr="00B16BC3">
        <w:trPr>
          <w:trHeight w:val="1136"/>
          <w:jc w:val="center"/>
        </w:trPr>
        <w:tc>
          <w:tcPr>
            <w:tcW w:w="4521" w:type="dxa"/>
            <w:shd w:val="clear" w:color="auto" w:fill="C00000"/>
            <w:vAlign w:val="center"/>
          </w:tcPr>
          <w:p w14:paraId="6DCB272B" w14:textId="06AC1B71" w:rsidR="00E240B3" w:rsidRPr="006673DF" w:rsidRDefault="00471226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</w:t>
            </w:r>
            <w:r w:rsidR="00E240B3">
              <w:rPr>
                <w:rFonts w:ascii="Arial Narrow" w:hAnsi="Arial Narrow" w:cstheme="minorHAnsi"/>
                <w:sz w:val="20"/>
                <w:szCs w:val="20"/>
              </w:rPr>
              <w:t>SREDSTVA</w:t>
            </w:r>
            <w:r w:rsidR="00E240B3" w:rsidRPr="006673DF">
              <w:rPr>
                <w:rFonts w:ascii="Arial Narrow" w:hAnsi="Arial Narrow" w:cstheme="minorHAnsi"/>
                <w:sz w:val="20"/>
                <w:szCs w:val="20"/>
              </w:rPr>
              <w:t xml:space="preserve"> OBEZBEĐENJA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A7F74" w14:textId="77777777" w:rsidR="00E240B3" w:rsidRPr="009875E3" w:rsidRDefault="00E240B3" w:rsidP="00905DF5">
            <w:pPr>
              <w:numPr>
                <w:ilvl w:val="0"/>
                <w:numId w:val="2"/>
              </w:numPr>
              <w:spacing w:after="0" w:line="240" w:lineRule="auto"/>
              <w:ind w:left="282" w:hanging="282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875E3">
              <w:rPr>
                <w:rFonts w:ascii="Arial Narrow" w:hAnsi="Arial Narrow" w:cstheme="minorHAnsi"/>
                <w:sz w:val="20"/>
                <w:szCs w:val="20"/>
              </w:rPr>
              <w:t>dve blanko sopstvene menice sa klauzulom “bez protesta” korisnika kredita sa meničnim ovlašćenjem</w:t>
            </w:r>
          </w:p>
          <w:p w14:paraId="645BBE20" w14:textId="28553D11" w:rsidR="00E240B3" w:rsidRPr="00E0353D" w:rsidRDefault="00E240B3" w:rsidP="00905DF5">
            <w:pPr>
              <w:numPr>
                <w:ilvl w:val="0"/>
                <w:numId w:val="2"/>
              </w:numPr>
              <w:spacing w:after="0" w:line="240" w:lineRule="auto"/>
              <w:ind w:left="282" w:hanging="282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875E3">
              <w:rPr>
                <w:rFonts w:ascii="Arial Narrow" w:hAnsi="Arial Narrow" w:cstheme="minorHAnsi"/>
                <w:sz w:val="20"/>
                <w:szCs w:val="20"/>
              </w:rPr>
              <w:t>hipoteka prvog reda na nepokretnosti u korist Banke</w:t>
            </w:r>
            <w:r w:rsidR="005C6FBB">
              <w:rPr>
                <w:rFonts w:ascii="Arial Narrow" w:hAnsi="Arial Narrow" w:cstheme="minorHAnsi"/>
                <w:sz w:val="20"/>
                <w:szCs w:val="20"/>
              </w:rPr>
              <w:t>, procenjena od strane ovlašćenog procenitelja sa liste procenitelja Banke</w:t>
            </w:r>
          </w:p>
        </w:tc>
      </w:tr>
      <w:tr w:rsidR="00E240B3" w:rsidRPr="006673DF" w14:paraId="7737275D" w14:textId="77777777" w:rsidTr="00B16BC3">
        <w:trPr>
          <w:trHeight w:val="337"/>
          <w:jc w:val="center"/>
        </w:trPr>
        <w:tc>
          <w:tcPr>
            <w:tcW w:w="4521" w:type="dxa"/>
            <w:shd w:val="clear" w:color="auto" w:fill="C00000"/>
            <w:vAlign w:val="center"/>
          </w:tcPr>
          <w:p w14:paraId="5BEE7C63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DELIMIČNA ILI PREVREMENA OTPLATA KREDITA</w:t>
            </w:r>
            <w:r w:rsidRPr="006673DF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E7A601" w14:textId="7630F43A" w:rsidR="00E0353D" w:rsidRPr="009875E3" w:rsidRDefault="00E0353D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U visini do pretrpljenje štete zbog prevremene otplate a najviše do:</w:t>
            </w:r>
          </w:p>
          <w:p w14:paraId="51FD6872" w14:textId="77777777" w:rsidR="00E240B3" w:rsidRPr="009875E3" w:rsidRDefault="00E240B3" w:rsidP="003115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68" w:hanging="284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875E3">
              <w:rPr>
                <w:rFonts w:ascii="Arial Narrow" w:hAnsi="Arial Narrow" w:cstheme="minorHAnsi"/>
                <w:sz w:val="20"/>
                <w:szCs w:val="20"/>
              </w:rPr>
              <w:t xml:space="preserve">1% iznosa prevremeno otplaćenog kredita, ako je period između prevremene otplate i roka redovne otplate kredita duži od jedne godine, odnosno, </w:t>
            </w:r>
          </w:p>
          <w:p w14:paraId="7C3B9CB7" w14:textId="7C3A68C2" w:rsidR="00B16BC3" w:rsidRDefault="00E240B3" w:rsidP="00B16B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68" w:hanging="284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875E3">
              <w:rPr>
                <w:rFonts w:ascii="Arial Narrow" w:hAnsi="Arial Narrow" w:cstheme="minorHAnsi"/>
                <w:sz w:val="20"/>
                <w:szCs w:val="20"/>
              </w:rPr>
              <w:t>0,5% iznosa prevremeno otplaćenog kredita, ako je period između prevremene otplate i roka redovne otplate kredita kraći od jedne godine</w:t>
            </w:r>
            <w:r w:rsidR="00B16BC3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761015CA" w14:textId="71697817" w:rsidR="00B16BC3" w:rsidRPr="00B16BC3" w:rsidRDefault="00B16BC3" w:rsidP="00B16BC3">
            <w:pPr>
              <w:spacing w:after="0" w:line="240" w:lineRule="auto"/>
              <w:ind w:left="-16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Pod pretrpljenom štetom se podrazumeva razlika između kamate ugovorene sa korisnikom kredita i prosečne ponderisane kamatne stope za ovu vrstu kredita koju na svojoj internet stranici objavljuje Narodna banka Srbije.</w:t>
            </w:r>
          </w:p>
          <w:p w14:paraId="019CCB7D" w14:textId="21CFD777" w:rsidR="00E240B3" w:rsidRPr="00E0353D" w:rsidRDefault="00E240B3" w:rsidP="00E0353D">
            <w:pPr>
              <w:spacing w:after="0" w:line="240" w:lineRule="auto"/>
              <w:ind w:left="-16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0353D">
              <w:rPr>
                <w:rFonts w:ascii="Arial Narrow" w:hAnsi="Arial Narrow" w:cstheme="minorHAnsi"/>
                <w:sz w:val="20"/>
                <w:szCs w:val="20"/>
              </w:rPr>
              <w:t>Banka će naplatiti ovu naknadu pod uslovom da je iznos prevremene otplate u periodu od 12 (dvanaest meseci) veći od 1.</w:t>
            </w:r>
            <w:r w:rsidR="00B16BC3">
              <w:rPr>
                <w:rFonts w:ascii="Arial Narrow" w:hAnsi="Arial Narrow" w:cstheme="minorHAnsi"/>
                <w:sz w:val="20"/>
                <w:szCs w:val="20"/>
              </w:rPr>
              <w:t>2</w:t>
            </w:r>
            <w:r w:rsidRPr="00E0353D">
              <w:rPr>
                <w:rFonts w:ascii="Arial Narrow" w:hAnsi="Arial Narrow" w:cstheme="minorHAnsi"/>
                <w:sz w:val="20"/>
                <w:szCs w:val="20"/>
              </w:rPr>
              <w:t>00.000 dinara.</w:t>
            </w:r>
          </w:p>
        </w:tc>
      </w:tr>
      <w:tr w:rsidR="00D43C15" w:rsidRPr="006673DF" w14:paraId="1F390D38" w14:textId="77777777" w:rsidTr="00D43C15">
        <w:trPr>
          <w:trHeight w:val="298"/>
          <w:jc w:val="center"/>
        </w:trPr>
        <w:tc>
          <w:tcPr>
            <w:tcW w:w="8946" w:type="dxa"/>
            <w:gridSpan w:val="2"/>
            <w:vAlign w:val="center"/>
          </w:tcPr>
          <w:p w14:paraId="00037200" w14:textId="761E203A" w:rsidR="00D43C15" w:rsidRDefault="00D43C15" w:rsidP="00D43C15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kern w:val="0"/>
                <w:sz w:val="20"/>
                <w:szCs w:val="20"/>
                <w14:ligatures w14:val="none"/>
              </w:rPr>
              <w:t>Obavezan prijem sredstava na tekući račun u visini mesečne obaveze po kreditu</w:t>
            </w:r>
          </w:p>
        </w:tc>
      </w:tr>
    </w:tbl>
    <w:p w14:paraId="19EE1A64" w14:textId="77777777" w:rsidR="00E240B3" w:rsidRDefault="00E240B3" w:rsidP="00311512">
      <w:pPr>
        <w:jc w:val="both"/>
        <w:rPr>
          <w:rFonts w:ascii="Arial Narrow" w:hAnsi="Arial Narrow"/>
        </w:rPr>
      </w:pPr>
    </w:p>
    <w:p w14:paraId="3553DB81" w14:textId="77777777" w:rsidR="00667D58" w:rsidRDefault="00667D58" w:rsidP="00311512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3544"/>
        <w:gridCol w:w="9"/>
      </w:tblGrid>
      <w:tr w:rsidR="00905DF5" w:rsidRPr="0099037C" w14:paraId="49C50012" w14:textId="77777777" w:rsidTr="00162BB2">
        <w:trPr>
          <w:gridAfter w:val="1"/>
          <w:wAfter w:w="9" w:type="dxa"/>
          <w:trHeight w:val="485"/>
          <w:jc w:val="center"/>
        </w:trPr>
        <w:tc>
          <w:tcPr>
            <w:tcW w:w="8916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395A" w14:textId="77777777" w:rsidR="00905DF5" w:rsidRPr="0099037C" w:rsidRDefault="00905DF5" w:rsidP="00162BB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REPREZENTATIVNI PRIMER</w:t>
            </w:r>
          </w:p>
        </w:tc>
      </w:tr>
      <w:tr w:rsidR="00905DF5" w:rsidRPr="00BB70F7" w14:paraId="1436A0FF" w14:textId="77777777" w:rsidTr="00162BB2">
        <w:trPr>
          <w:gridAfter w:val="1"/>
          <w:wAfter w:w="9" w:type="dxa"/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2117" w14:textId="77777777" w:rsidR="00905DF5" w:rsidRPr="0099037C" w:rsidRDefault="00905DF5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hAnsi="Arial Narrow"/>
                <w:sz w:val="20"/>
                <w:szCs w:val="20"/>
              </w:rPr>
              <w:t>Valuta u kojoj se ugovara kredit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4227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</w:tr>
      <w:tr w:rsidR="00905DF5" w:rsidRPr="00BB70F7" w14:paraId="6A7419D5" w14:textId="77777777" w:rsidTr="00162BB2">
        <w:trPr>
          <w:gridAfter w:val="1"/>
          <w:wAfter w:w="9" w:type="dxa"/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0D6A" w14:textId="77777777" w:rsidR="00905DF5" w:rsidRPr="0099037C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Kriterijum za indeksiranje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4685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u dinarskoj protivvrednosti po sednjem kursu NBS</w:t>
            </w:r>
          </w:p>
        </w:tc>
      </w:tr>
      <w:tr w:rsidR="00905DF5" w:rsidRPr="006673DF" w14:paraId="590B1DBD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DF18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Iznos kredita i valuta u kojoj se ugovara kredit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3F9D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EUR 100.000,00</w:t>
            </w:r>
          </w:p>
        </w:tc>
      </w:tr>
      <w:tr w:rsidR="00905DF5" w:rsidRPr="006673DF" w14:paraId="01C21434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B2E1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Rok otplate kredita (period na koji se ugovara kredit)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B25B2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360 meseci</w:t>
            </w:r>
          </w:p>
        </w:tc>
      </w:tr>
      <w:tr w:rsidR="00905DF5" w:rsidRPr="006673DF" w14:paraId="50F8F4A3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D002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Godišnja nominalna kamatna stopa (NKS), promenljiva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8A4A" w14:textId="77777777" w:rsidR="00905DF5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4,5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BB70F7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  <w:p w14:paraId="62D2EDC8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2,49% + 6M EURIBOR</w:t>
            </w:r>
          </w:p>
        </w:tc>
      </w:tr>
      <w:tr w:rsidR="00905DF5" w:rsidRPr="006673DF" w14:paraId="031045E6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DE907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Naknada za odobrenje kredita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1AD3F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bez naknade</w:t>
            </w:r>
          </w:p>
        </w:tc>
      </w:tr>
      <w:tr w:rsidR="00905DF5" w:rsidRPr="006673DF" w14:paraId="79EA9B96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62D59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Trošak menica (2 menice)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669ED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 xml:space="preserve">RSD 100,00 </w:t>
            </w:r>
          </w:p>
        </w:tc>
      </w:tr>
      <w:tr w:rsidR="00905DF5" w:rsidRPr="006673DF" w14:paraId="56F33CDE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B850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Trošak izveštaja Kreditnog biroa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EA16A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 xml:space="preserve">RSD 246,00 </w:t>
            </w:r>
          </w:p>
        </w:tc>
      </w:tr>
      <w:tr w:rsidR="00905DF5" w:rsidRPr="006673DF" w14:paraId="19189BDF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F6ED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Taksa za upis hipoteke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B99C" w14:textId="77777777" w:rsidR="00905DF5" w:rsidRPr="00184EEB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4EEB">
              <w:rPr>
                <w:rFonts w:ascii="Arial Narrow" w:hAnsi="Arial Narrow"/>
                <w:sz w:val="20"/>
                <w:szCs w:val="20"/>
              </w:rPr>
              <w:t>RSD 71.140,00</w:t>
            </w:r>
          </w:p>
        </w:tc>
      </w:tr>
      <w:tr w:rsidR="00905DF5" w:rsidRPr="006673DF" w14:paraId="067EA317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79C6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Overa založne izjave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90DF" w14:textId="77777777" w:rsidR="00905DF5" w:rsidRPr="00184EEB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4EEB">
              <w:rPr>
                <w:rFonts w:ascii="Arial Narrow" w:hAnsi="Arial Narrow"/>
                <w:sz w:val="20"/>
                <w:szCs w:val="20"/>
              </w:rPr>
              <w:t>RSD 31.968,00</w:t>
            </w:r>
          </w:p>
        </w:tc>
      </w:tr>
      <w:tr w:rsidR="00905DF5" w:rsidRPr="006673DF" w14:paraId="3541FA62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684C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Osiguranje nepokretnosti - godišnje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F544" w14:textId="77777777" w:rsidR="00905DF5" w:rsidRPr="00184EEB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4EEB">
              <w:rPr>
                <w:rFonts w:ascii="Arial Narrow" w:hAnsi="Arial Narrow"/>
                <w:sz w:val="20"/>
                <w:szCs w:val="20"/>
              </w:rPr>
              <w:t>EUR 40,00</w:t>
            </w:r>
          </w:p>
        </w:tc>
      </w:tr>
      <w:tr w:rsidR="00905DF5" w:rsidRPr="006673DF" w14:paraId="0DC94EE3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62C9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Trošak izdavanja lista nepokretnosti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830D" w14:textId="77777777" w:rsidR="00905DF5" w:rsidRPr="00184EEB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4EEB">
              <w:rPr>
                <w:rFonts w:ascii="Arial Narrow" w:hAnsi="Arial Narrow"/>
                <w:sz w:val="20"/>
                <w:szCs w:val="20"/>
              </w:rPr>
              <w:t>EUR 11,10</w:t>
            </w:r>
          </w:p>
        </w:tc>
      </w:tr>
      <w:tr w:rsidR="00905DF5" w:rsidRPr="006673DF" w14:paraId="324E3586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00AD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Trošak procene vrednosti nepokretnosti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DF1E" w14:textId="77777777" w:rsidR="00905DF5" w:rsidRPr="00184EEB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4EEB">
              <w:rPr>
                <w:rFonts w:ascii="Arial Narrow" w:hAnsi="Arial Narrow"/>
                <w:sz w:val="20"/>
                <w:szCs w:val="20"/>
              </w:rPr>
              <w:t>EUR 90,00</w:t>
            </w:r>
          </w:p>
        </w:tc>
      </w:tr>
      <w:tr w:rsidR="00905DF5" w:rsidRPr="006673DF" w14:paraId="701FE6F4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3549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Trošak reprocene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2908" w14:textId="77777777" w:rsidR="00905DF5" w:rsidRPr="00184EEB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EUR 50,00</w:t>
            </w:r>
          </w:p>
        </w:tc>
      </w:tr>
      <w:tr w:rsidR="00905DF5" w:rsidRPr="006673DF" w14:paraId="552FCEDF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10AF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Mesečna rata (anuitet)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8CEBD" w14:textId="77777777" w:rsidR="00905DF5" w:rsidRPr="00184EEB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4EEB">
              <w:rPr>
                <w:rFonts w:ascii="Arial Narrow" w:hAnsi="Arial Narrow"/>
                <w:sz w:val="20"/>
                <w:szCs w:val="20"/>
              </w:rPr>
              <w:t xml:space="preserve">EUR </w:t>
            </w:r>
            <w:r>
              <w:rPr>
                <w:rFonts w:ascii="Arial Narrow" w:hAnsi="Arial Narrow"/>
                <w:sz w:val="20"/>
                <w:szCs w:val="20"/>
              </w:rPr>
              <w:t>508,26</w:t>
            </w:r>
          </w:p>
        </w:tc>
      </w:tr>
      <w:tr w:rsidR="00905DF5" w:rsidRPr="006673DF" w14:paraId="312D6C65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3347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Ukupna cena kredita (kamata i troškovi)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04B5" w14:textId="77777777" w:rsidR="00905DF5" w:rsidRPr="00184EEB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4EEB">
              <w:rPr>
                <w:rFonts w:ascii="Arial Narrow" w:hAnsi="Arial Narrow"/>
                <w:sz w:val="20"/>
                <w:szCs w:val="20"/>
              </w:rPr>
              <w:t xml:space="preserve">EUR </w:t>
            </w:r>
            <w:r>
              <w:rPr>
                <w:rFonts w:ascii="Arial Narrow" w:hAnsi="Arial Narrow"/>
                <w:sz w:val="20"/>
                <w:szCs w:val="20"/>
              </w:rPr>
              <w:t>85.605,51</w:t>
            </w:r>
          </w:p>
        </w:tc>
      </w:tr>
      <w:tr w:rsidR="00905DF5" w:rsidRPr="006673DF" w14:paraId="09321C54" w14:textId="77777777" w:rsidTr="00162BB2">
        <w:trPr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33F6" w14:textId="77777777" w:rsidR="00905DF5" w:rsidRPr="00BB70F7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70F7">
              <w:rPr>
                <w:rFonts w:ascii="Arial Narrow" w:hAnsi="Arial Narrow"/>
                <w:sz w:val="20"/>
                <w:szCs w:val="20"/>
              </w:rPr>
              <w:t>Ukupan iznos koji će korisnik platiti tokom perioda otplate kredita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32F7" w14:textId="77777777" w:rsidR="00905DF5" w:rsidRPr="00184EEB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4EEB">
              <w:rPr>
                <w:rFonts w:ascii="Arial Narrow" w:hAnsi="Arial Narrow"/>
                <w:sz w:val="20"/>
                <w:szCs w:val="20"/>
              </w:rPr>
              <w:t xml:space="preserve">EUR </w:t>
            </w:r>
            <w:r>
              <w:rPr>
                <w:rFonts w:ascii="Arial Narrow" w:hAnsi="Arial Narrow"/>
                <w:sz w:val="20"/>
                <w:szCs w:val="20"/>
              </w:rPr>
              <w:t>185.605,51</w:t>
            </w:r>
          </w:p>
        </w:tc>
      </w:tr>
      <w:tr w:rsidR="00905DF5" w:rsidRPr="006673DF" w14:paraId="40FA399E" w14:textId="77777777" w:rsidTr="00162BB2">
        <w:trPr>
          <w:trHeight w:val="82"/>
          <w:jc w:val="center"/>
        </w:trPr>
        <w:tc>
          <w:tcPr>
            <w:tcW w:w="5372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579E3" w14:textId="77777777" w:rsidR="00905DF5" w:rsidRPr="00184EEB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4EEB">
              <w:rPr>
                <w:rFonts w:ascii="Arial Narrow" w:hAnsi="Arial Narrow"/>
                <w:b/>
                <w:bCs/>
                <w:sz w:val="20"/>
                <w:szCs w:val="20"/>
              </w:rPr>
              <w:t>Efektivna kamatna stopa (EKS)*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1DC38" w14:textId="77777777" w:rsidR="00905DF5" w:rsidRPr="00184EEB" w:rsidRDefault="00905DF5" w:rsidP="00162BB2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4,80</w:t>
            </w:r>
            <w:r w:rsidRPr="00184EEB">
              <w:rPr>
                <w:rFonts w:ascii="Arial Narrow" w:hAnsi="Arial Narrow"/>
                <w:b/>
                <w:bCs/>
                <w:sz w:val="20"/>
                <w:szCs w:val="20"/>
              </w:rPr>
              <w:t>%</w:t>
            </w:r>
          </w:p>
        </w:tc>
      </w:tr>
    </w:tbl>
    <w:p w14:paraId="6BCB9A15" w14:textId="77777777" w:rsidR="00905DF5" w:rsidRDefault="00905DF5" w:rsidP="00905DF5">
      <w:pPr>
        <w:pStyle w:val="ListParagraph"/>
        <w:ind w:left="142"/>
        <w:jc w:val="both"/>
        <w:rPr>
          <w:rFonts w:ascii="Arial Narrow" w:hAnsi="Arial Narrow" w:cstheme="minorHAnsi"/>
          <w:sz w:val="20"/>
          <w:szCs w:val="20"/>
        </w:rPr>
      </w:pPr>
      <w:r w:rsidRPr="00905DF5">
        <w:rPr>
          <w:rFonts w:ascii="Arial Narrow" w:hAnsi="Arial Narrow" w:cstheme="minorHAnsi"/>
          <w:sz w:val="20"/>
          <w:szCs w:val="20"/>
        </w:rPr>
        <w:t xml:space="preserve">*Obračun je izvršen na dan 08.09.2025. godine, primenjena vrednost 6M Euribor iznosi 2,035. </w:t>
      </w:r>
    </w:p>
    <w:p w14:paraId="0812B12C" w14:textId="53FEA9F9" w:rsidR="00905DF5" w:rsidRDefault="00905DF5" w:rsidP="00905DF5">
      <w:pPr>
        <w:pStyle w:val="ListParagraph"/>
        <w:ind w:left="142"/>
        <w:jc w:val="both"/>
        <w:rPr>
          <w:rFonts w:ascii="Arial Narrow" w:hAnsi="Arial Narrow" w:cstheme="minorHAnsi"/>
          <w:sz w:val="20"/>
          <w:szCs w:val="20"/>
        </w:rPr>
      </w:pPr>
      <w:r w:rsidRPr="00905DF5">
        <w:rPr>
          <w:rFonts w:ascii="Arial Narrow" w:hAnsi="Arial Narrow" w:cstheme="minorHAnsi"/>
          <w:sz w:val="20"/>
          <w:szCs w:val="20"/>
        </w:rPr>
        <w:t>Usklađivanje nominalne kamatne stope sa vrednošću 6M Euribor-a vršiće se na datume 05.01. i 05.07. ili 20.01. i 20.07, za naredno polugodište, u zavisnosti da li kredit dospeva 05. ili 20. u mesecu. Usklađivanje će se vršiti prema vrednosti 6M Euribor-a koje se zvanično objavljuju na datume 20.12. i 20.06.</w:t>
      </w:r>
    </w:p>
    <w:p w14:paraId="2EC2BBF4" w14:textId="77777777" w:rsidR="00905DF5" w:rsidRPr="00905DF5" w:rsidRDefault="00905DF5" w:rsidP="00905DF5">
      <w:pPr>
        <w:pStyle w:val="ListParagraph"/>
        <w:ind w:left="142"/>
        <w:jc w:val="both"/>
        <w:rPr>
          <w:rFonts w:ascii="Arial Narrow" w:hAnsi="Arial Narrow" w:cstheme="minorHAnsi"/>
          <w:sz w:val="20"/>
          <w:szCs w:val="20"/>
        </w:rPr>
      </w:pPr>
    </w:p>
    <w:p w14:paraId="502398C2" w14:textId="77777777" w:rsidR="00905DF5" w:rsidRPr="00905DF5" w:rsidRDefault="00905DF5" w:rsidP="00905DF5">
      <w:pPr>
        <w:pStyle w:val="ListParagraph"/>
        <w:ind w:left="142"/>
        <w:jc w:val="both"/>
        <w:rPr>
          <w:rFonts w:ascii="Arial Narrow" w:hAnsi="Arial Narrow" w:cstheme="minorHAnsi"/>
          <w:sz w:val="20"/>
          <w:szCs w:val="20"/>
          <w:u w:val="single"/>
        </w:rPr>
      </w:pPr>
      <w:r w:rsidRPr="00905DF5">
        <w:rPr>
          <w:rFonts w:ascii="Arial Narrow" w:hAnsi="Arial Narrow" w:cstheme="minorHAnsi"/>
          <w:sz w:val="20"/>
          <w:szCs w:val="20"/>
          <w:u w:val="single"/>
        </w:rPr>
        <w:t>Napomene:</w:t>
      </w:r>
    </w:p>
    <w:p w14:paraId="00A83807" w14:textId="77777777" w:rsidR="00905DF5" w:rsidRPr="00905DF5" w:rsidRDefault="00905DF5" w:rsidP="00905DF5">
      <w:pPr>
        <w:pStyle w:val="ListParagraph"/>
        <w:ind w:left="142"/>
        <w:jc w:val="both"/>
        <w:rPr>
          <w:rFonts w:ascii="Arial Narrow" w:hAnsi="Arial Narrow" w:cstheme="minorHAnsi"/>
          <w:sz w:val="20"/>
          <w:szCs w:val="20"/>
        </w:rPr>
      </w:pPr>
      <w:r w:rsidRPr="00905DF5">
        <w:rPr>
          <w:rFonts w:ascii="Arial Narrow" w:hAnsi="Arial Narrow" w:cstheme="minorHAnsi"/>
          <w:sz w:val="20"/>
          <w:szCs w:val="20"/>
        </w:rPr>
        <w:t>Kredit je sa primenom valutne klauzule, iznos koji morate da platite u dinarima svakog meseca može da se promeni ukoliko dođe do promene kursa.</w:t>
      </w:r>
    </w:p>
    <w:p w14:paraId="507A0716" w14:textId="77777777" w:rsidR="00905DF5" w:rsidRPr="00905DF5" w:rsidRDefault="00905DF5" w:rsidP="00905DF5">
      <w:pPr>
        <w:pStyle w:val="ListParagraph"/>
        <w:ind w:left="142"/>
        <w:jc w:val="both"/>
        <w:rPr>
          <w:rFonts w:ascii="Arial Narrow" w:hAnsi="Arial Narrow" w:cstheme="minorHAnsi"/>
          <w:sz w:val="20"/>
          <w:szCs w:val="20"/>
        </w:rPr>
      </w:pPr>
      <w:r w:rsidRPr="00905DF5">
        <w:rPr>
          <w:rFonts w:ascii="Arial Narrow" w:hAnsi="Arial Narrow" w:cstheme="minorHAnsi"/>
          <w:sz w:val="20"/>
          <w:szCs w:val="20"/>
        </w:rPr>
        <w:t>Kredit je sa primenom promenljive nominalne kamatne stope, iznos koji morate da platite može da se promeni u slučaju promene promenljivog elementa kamatne stope.</w:t>
      </w:r>
    </w:p>
    <w:p w14:paraId="04FEFF47" w14:textId="7FB14518" w:rsidR="00E240B3" w:rsidRPr="00905DF5" w:rsidRDefault="00905DF5" w:rsidP="00905DF5">
      <w:pPr>
        <w:pStyle w:val="ListParagraph"/>
        <w:ind w:left="142"/>
        <w:jc w:val="both"/>
        <w:rPr>
          <w:rFonts w:ascii="Arial Narrow" w:hAnsi="Arial Narrow" w:cstheme="minorHAnsi"/>
          <w:sz w:val="20"/>
          <w:szCs w:val="20"/>
        </w:rPr>
      </w:pPr>
      <w:r w:rsidRPr="00905DF5">
        <w:rPr>
          <w:rFonts w:ascii="Arial Narrow" w:hAnsi="Arial Narrow" w:cstheme="minorHAnsi"/>
          <w:sz w:val="20"/>
          <w:szCs w:val="20"/>
        </w:rPr>
        <w:t>Promenljiva kamatna stopa ne može se primeniti u vrednosti većoj od stope propisane Zakonom. Ukoliko je ugovorena kamatna stopa na dan usklađivanja te stope viša od stope propisane Zakonom, Banka će primeniti kamatnu stopu propisanu Zakonom.</w:t>
      </w:r>
    </w:p>
    <w:p w14:paraId="45940189" w14:textId="77777777" w:rsidR="00E240B3" w:rsidRDefault="00E240B3" w:rsidP="00311512">
      <w:pPr>
        <w:spacing w:before="120" w:after="0" w:line="240" w:lineRule="auto"/>
        <w:jc w:val="both"/>
        <w:rPr>
          <w:rFonts w:ascii="Arial Narrow" w:eastAsia="Calibri" w:hAnsi="Arial Narrow" w:cs="Calibri"/>
          <w:kern w:val="0"/>
          <w:sz w:val="18"/>
          <w:szCs w:val="18"/>
        </w:rPr>
      </w:pPr>
    </w:p>
    <w:p w14:paraId="5A0BCE31" w14:textId="77777777" w:rsidR="00E240B3" w:rsidRDefault="00E240B3" w:rsidP="00311512">
      <w:pPr>
        <w:spacing w:before="120" w:after="0" w:line="240" w:lineRule="auto"/>
        <w:jc w:val="both"/>
        <w:rPr>
          <w:rFonts w:ascii="Arial Narrow" w:eastAsia="Calibri" w:hAnsi="Arial Narrow" w:cs="Calibri"/>
          <w:kern w:val="0"/>
          <w:sz w:val="18"/>
          <w:szCs w:val="18"/>
        </w:rPr>
      </w:pPr>
    </w:p>
    <w:p w14:paraId="11F21D72" w14:textId="77777777" w:rsidR="00E240B3" w:rsidRDefault="00E240B3" w:rsidP="00311512">
      <w:pPr>
        <w:spacing w:before="120" w:after="0" w:line="240" w:lineRule="auto"/>
        <w:jc w:val="both"/>
        <w:rPr>
          <w:rFonts w:ascii="Arial Narrow" w:eastAsia="Calibri" w:hAnsi="Arial Narrow" w:cs="Calibri"/>
          <w:kern w:val="0"/>
          <w:sz w:val="18"/>
          <w:szCs w:val="18"/>
        </w:rPr>
      </w:pPr>
    </w:p>
    <w:p w14:paraId="10606A9F" w14:textId="77777777" w:rsidR="00E240B3" w:rsidRDefault="00E240B3" w:rsidP="00311512">
      <w:pPr>
        <w:jc w:val="both"/>
        <w:rPr>
          <w:rFonts w:ascii="Arial Narrow" w:hAnsi="Arial Narrow"/>
        </w:rPr>
      </w:pPr>
    </w:p>
    <w:p w14:paraId="5DE6FED2" w14:textId="77777777" w:rsidR="00E240B3" w:rsidRDefault="00E240B3" w:rsidP="00311512">
      <w:pPr>
        <w:jc w:val="both"/>
        <w:rPr>
          <w:rFonts w:ascii="Arial Narrow" w:hAnsi="Arial Narrow"/>
        </w:rPr>
      </w:pPr>
    </w:p>
    <w:p w14:paraId="01CAACD0" w14:textId="77777777" w:rsidR="00E240B3" w:rsidRDefault="00E240B3" w:rsidP="00311512">
      <w:pPr>
        <w:jc w:val="both"/>
        <w:rPr>
          <w:rFonts w:ascii="Arial Narrow" w:hAnsi="Arial Narrow"/>
        </w:rPr>
      </w:pPr>
    </w:p>
    <w:p w14:paraId="5DD20BE9" w14:textId="77777777" w:rsidR="00BE274D" w:rsidRDefault="00BE274D" w:rsidP="00311512">
      <w:pPr>
        <w:jc w:val="both"/>
      </w:pPr>
    </w:p>
    <w:sectPr w:rsidR="00BE274D" w:rsidSect="00E240B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5655D" w14:textId="77777777" w:rsidR="000B050A" w:rsidRDefault="000B050A">
      <w:pPr>
        <w:spacing w:after="0" w:line="240" w:lineRule="auto"/>
      </w:pPr>
      <w:r>
        <w:separator/>
      </w:r>
    </w:p>
  </w:endnote>
  <w:endnote w:type="continuationSeparator" w:id="0">
    <w:p w14:paraId="26B5A6A6" w14:textId="77777777" w:rsidR="000B050A" w:rsidRDefault="000B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23BF" w14:textId="42D21E15" w:rsidR="00471226" w:rsidRDefault="00471226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1D8DC68" wp14:editId="38BA69D6">
          <wp:simplePos x="0" y="0"/>
          <wp:positionH relativeFrom="column">
            <wp:posOffset>-543179</wp:posOffset>
          </wp:positionH>
          <wp:positionV relativeFrom="paragraph">
            <wp:posOffset>-717422</wp:posOffset>
          </wp:positionV>
          <wp:extent cx="7022430" cy="1207008"/>
          <wp:effectExtent l="0" t="0" r="0" b="0"/>
          <wp:wrapNone/>
          <wp:docPr id="1089606166" name="Picture 1" descr="A red line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606166" name="Picture 1" descr="A red line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948" cy="1207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8B53" w14:textId="77777777" w:rsidR="000B050A" w:rsidRDefault="000B050A">
      <w:pPr>
        <w:spacing w:after="0" w:line="240" w:lineRule="auto"/>
      </w:pPr>
      <w:r>
        <w:separator/>
      </w:r>
    </w:p>
  </w:footnote>
  <w:footnote w:type="continuationSeparator" w:id="0">
    <w:p w14:paraId="476E1F58" w14:textId="77777777" w:rsidR="000B050A" w:rsidRDefault="000B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77C9" w14:textId="03C500A0" w:rsidR="00471226" w:rsidRDefault="004712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B5B099" wp14:editId="7366953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89560" cy="374650"/>
              <wp:effectExtent l="0" t="0" r="0" b="6350"/>
              <wp:wrapNone/>
              <wp:docPr id="1144013347" name="Text Box 2" descr="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477B8" w14:textId="2DE1A630" w:rsidR="00471226" w:rsidRPr="00471226" w:rsidRDefault="00471226" w:rsidP="004712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FF"/>
                            </w:rPr>
                          </w:pPr>
                          <w:r w:rsidRPr="00471226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5B0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." style="position:absolute;margin-left:-28.4pt;margin-top:0;width:22.8pt;height:29.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" filled="f" stroked="f">
              <v:textbox style="mso-fit-shape-to-text:t" inset="0,15pt,20pt,0">
                <w:txbxContent>
                  <w:p w14:paraId="2E3477B8" w14:textId="2DE1A630" w:rsidR="00471226" w:rsidRPr="00471226" w:rsidRDefault="00471226" w:rsidP="004712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FF"/>
                      </w:rPr>
                    </w:pPr>
                    <w:r w:rsidRPr="00471226">
                      <w:rPr>
                        <w:rFonts w:ascii="Calibri" w:eastAsia="Calibri" w:hAnsi="Calibri" w:cs="Calibri"/>
                        <w:noProof/>
                        <w:color w:val="FFFFFF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E796" w14:textId="4405ED87" w:rsidR="00976F72" w:rsidRDefault="004712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276239E" wp14:editId="0E64C06F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289560" cy="374650"/>
              <wp:effectExtent l="0" t="0" r="0" b="6350"/>
              <wp:wrapNone/>
              <wp:docPr id="1145341485" name="Text Box 3" descr="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3C53C" w14:textId="307270A8" w:rsidR="00471226" w:rsidRPr="00471226" w:rsidRDefault="00471226" w:rsidP="004712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FF"/>
                            </w:rPr>
                          </w:pPr>
                          <w:r w:rsidRPr="00471226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623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." style="position:absolute;margin-left:-28.4pt;margin-top:0;width:22.8pt;height:29.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" filled="f" stroked="f">
              <v:textbox style="mso-fit-shape-to-text:t" inset="0,15pt,20pt,0">
                <w:txbxContent>
                  <w:p w14:paraId="4BC3C53C" w14:textId="307270A8" w:rsidR="00471226" w:rsidRPr="00471226" w:rsidRDefault="00471226" w:rsidP="004712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FF"/>
                      </w:rPr>
                    </w:pPr>
                    <w:r w:rsidRPr="00471226">
                      <w:rPr>
                        <w:rFonts w:ascii="Calibri" w:eastAsia="Calibri" w:hAnsi="Calibri" w:cs="Calibri"/>
                        <w:noProof/>
                        <w:color w:val="FFFFFF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6F72">
      <w:rPr>
        <w:noProof/>
      </w:rPr>
      <w:drawing>
        <wp:anchor distT="0" distB="0" distL="114300" distR="114300" simplePos="0" relativeHeight="251659264" behindDoc="0" locked="0" layoutInCell="1" allowOverlap="1" wp14:anchorId="7D410BEC" wp14:editId="7404150C">
          <wp:simplePos x="0" y="0"/>
          <wp:positionH relativeFrom="margin">
            <wp:align>left</wp:align>
          </wp:positionH>
          <wp:positionV relativeFrom="paragraph">
            <wp:posOffset>-1906</wp:posOffset>
          </wp:positionV>
          <wp:extent cx="1949533" cy="561975"/>
          <wp:effectExtent l="0" t="0" r="0" b="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9533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B678FB" w14:textId="77777777" w:rsidR="00976F72" w:rsidRDefault="00976F72">
    <w:pPr>
      <w:pStyle w:val="Header"/>
    </w:pPr>
  </w:p>
  <w:p w14:paraId="779882F6" w14:textId="77777777" w:rsidR="00976F72" w:rsidRDefault="00976F72">
    <w:pPr>
      <w:pStyle w:val="Header"/>
    </w:pPr>
  </w:p>
  <w:p w14:paraId="575457F7" w14:textId="317250D4" w:rsidR="00983D64" w:rsidRDefault="00983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1F0E" w14:textId="0D4164E4" w:rsidR="00471226" w:rsidRDefault="004712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C834DB" wp14:editId="74080BF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89560" cy="374650"/>
              <wp:effectExtent l="0" t="0" r="0" b="6350"/>
              <wp:wrapNone/>
              <wp:docPr id="1248204567" name="Text Box 1" descr="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CE04" w14:textId="121F5CED" w:rsidR="00471226" w:rsidRPr="00471226" w:rsidRDefault="00471226" w:rsidP="004712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FF"/>
                            </w:rPr>
                          </w:pPr>
                          <w:r w:rsidRPr="00471226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834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." style="position:absolute;margin-left:-28.4pt;margin-top:0;width:22.8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" filled="f" stroked="f">
              <v:textbox style="mso-fit-shape-to-text:t" inset="0,15pt,20pt,0">
                <w:txbxContent>
                  <w:p w14:paraId="6FCFCE04" w14:textId="121F5CED" w:rsidR="00471226" w:rsidRPr="00471226" w:rsidRDefault="00471226" w:rsidP="004712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FF"/>
                      </w:rPr>
                    </w:pPr>
                    <w:r w:rsidRPr="00471226">
                      <w:rPr>
                        <w:rFonts w:ascii="Calibri" w:eastAsia="Calibri" w:hAnsi="Calibri" w:cs="Calibri"/>
                        <w:noProof/>
                        <w:color w:val="FFFFFF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00A0B"/>
    <w:multiLevelType w:val="hybridMultilevel"/>
    <w:tmpl w:val="F2E4C8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55A"/>
    <w:multiLevelType w:val="hybridMultilevel"/>
    <w:tmpl w:val="290CF9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55A6"/>
    <w:multiLevelType w:val="hybridMultilevel"/>
    <w:tmpl w:val="B0FE95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14A26"/>
    <w:multiLevelType w:val="hybridMultilevel"/>
    <w:tmpl w:val="D222F5B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0861737">
    <w:abstractNumId w:val="2"/>
  </w:num>
  <w:num w:numId="2" w16cid:durableId="1437943452">
    <w:abstractNumId w:val="0"/>
  </w:num>
  <w:num w:numId="3" w16cid:durableId="313950096">
    <w:abstractNumId w:val="1"/>
  </w:num>
  <w:num w:numId="4" w16cid:durableId="1372223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B3"/>
    <w:rsid w:val="00014E03"/>
    <w:rsid w:val="000B050A"/>
    <w:rsid w:val="00127FCD"/>
    <w:rsid w:val="00143DD0"/>
    <w:rsid w:val="00307C94"/>
    <w:rsid w:val="00311512"/>
    <w:rsid w:val="00434D07"/>
    <w:rsid w:val="00471226"/>
    <w:rsid w:val="00596FD8"/>
    <w:rsid w:val="005C6FBB"/>
    <w:rsid w:val="00620FD0"/>
    <w:rsid w:val="00667D58"/>
    <w:rsid w:val="0071478B"/>
    <w:rsid w:val="00883E4E"/>
    <w:rsid w:val="0089599F"/>
    <w:rsid w:val="00905DF5"/>
    <w:rsid w:val="009331B1"/>
    <w:rsid w:val="00976F72"/>
    <w:rsid w:val="00983D64"/>
    <w:rsid w:val="00A022D9"/>
    <w:rsid w:val="00B16BC3"/>
    <w:rsid w:val="00B16C84"/>
    <w:rsid w:val="00B2106A"/>
    <w:rsid w:val="00BE274D"/>
    <w:rsid w:val="00D43C15"/>
    <w:rsid w:val="00D922FF"/>
    <w:rsid w:val="00DC1F7E"/>
    <w:rsid w:val="00E0353D"/>
    <w:rsid w:val="00E07327"/>
    <w:rsid w:val="00E240B3"/>
    <w:rsid w:val="00E47C3F"/>
    <w:rsid w:val="00E87FC2"/>
    <w:rsid w:val="00F110A9"/>
    <w:rsid w:val="00F74FBD"/>
    <w:rsid w:val="00FB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996574"/>
  <w15:chartTrackingRefBased/>
  <w15:docId w15:val="{D4313370-CBE3-494D-A5D6-84369B92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B3"/>
  </w:style>
  <w:style w:type="paragraph" w:styleId="Heading1">
    <w:name w:val="heading 1"/>
    <w:basedOn w:val="Normal"/>
    <w:next w:val="Normal"/>
    <w:link w:val="Heading1Char"/>
    <w:uiPriority w:val="9"/>
    <w:qFormat/>
    <w:rsid w:val="00E24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0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0B3"/>
  </w:style>
  <w:style w:type="table" w:styleId="TableGrid">
    <w:name w:val="Table Grid"/>
    <w:basedOn w:val="TableNormal"/>
    <w:uiPriority w:val="39"/>
    <w:rsid w:val="00E240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Erdeljanin</dc:creator>
  <cp:keywords/>
  <dc:description/>
  <cp:lastModifiedBy>Mirko Erdeljanin</cp:lastModifiedBy>
  <cp:revision>5</cp:revision>
  <dcterms:created xsi:type="dcterms:W3CDTF">2025-09-09T13:00:00Z</dcterms:created>
  <dcterms:modified xsi:type="dcterms:W3CDTF">2025-09-10T07:37:00Z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4a661717,44304223,4444862d</vt:lpwstr>
  </property>
  <property fmtid="{D5CDD505-2E9C-101B-9397-08002B2CF9AE}" pid="3" name="ClassificationContentMarkingHeaderFontProps">
    <vt:lpwstr>#ffffff,11,Calibri</vt:lpwstr>
  </property>
  <property fmtid="{D5CDD505-2E9C-101B-9397-08002B2CF9AE}" pid="4" name="ClassificationContentMarkingHeaderText">
    <vt:lpwstr>.</vt:lpwstr>
  </property>
  <property fmtid="{D5CDD505-2E9C-101B-9397-08002B2CF9AE}" pid="5" name="MSIP_Label_ba1f61e9-7410-4c15-9e17-9af484437d7c_Enabled">
    <vt:lpwstr>true</vt:lpwstr>
  </property>
  <property fmtid="{D5CDD505-2E9C-101B-9397-08002B2CF9AE}" pid="6" name="MSIP_Label_ba1f61e9-7410-4c15-9e17-9af484437d7c_SetDate">
    <vt:lpwstr>2025-06-27T08:59:32Z</vt:lpwstr>
  </property>
  <property fmtid="{D5CDD505-2E9C-101B-9397-08002B2CF9AE}" pid="7" name="MSIP_Label_ba1f61e9-7410-4c15-9e17-9af484437d7c_Method">
    <vt:lpwstr>Privileged</vt:lpwstr>
  </property>
  <property fmtid="{D5CDD505-2E9C-101B-9397-08002B2CF9AE}" pid="8" name="MSIP_Label_ba1f61e9-7410-4c15-9e17-9af484437d7c_Name">
    <vt:lpwstr>ba1f61e9-7410-4c15-9e17-9af484437d7c</vt:lpwstr>
  </property>
  <property fmtid="{D5CDD505-2E9C-101B-9397-08002B2CF9AE}" pid="9" name="MSIP_Label_ba1f61e9-7410-4c15-9e17-9af484437d7c_SiteId">
    <vt:lpwstr>4ed15eaf-d69d-49e4-b264-afae60149deb</vt:lpwstr>
  </property>
  <property fmtid="{D5CDD505-2E9C-101B-9397-08002B2CF9AE}" pid="10" name="MSIP_Label_ba1f61e9-7410-4c15-9e17-9af484437d7c_ActionId">
    <vt:lpwstr>bf1983f2-1802-4605-8a42-ee9696b4afb4</vt:lpwstr>
  </property>
  <property fmtid="{D5CDD505-2E9C-101B-9397-08002B2CF9AE}" pid="11" name="MSIP_Label_ba1f61e9-7410-4c15-9e17-9af484437d7c_ContentBits">
    <vt:lpwstr>1</vt:lpwstr>
  </property>
  <property fmtid="{D5CDD505-2E9C-101B-9397-08002B2CF9AE}" pid="12" name="MSIP_Label_ba1f61e9-7410-4c15-9e17-9af484437d7c_Tag">
    <vt:lpwstr>10, 0, 1, 1</vt:lpwstr>
  </property>
</Properties>
</file>