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6" w:type="pct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6800"/>
      </w:tblGrid>
      <w:tr w:rsidR="00D23C35" w:rsidRPr="00AC57E3" w14:paraId="08D3D90A" w14:textId="77777777" w:rsidTr="009E4EB1">
        <w:trPr>
          <w:trHeight w:val="432"/>
        </w:trPr>
        <w:tc>
          <w:tcPr>
            <w:tcW w:w="2410" w:type="dxa"/>
            <w:shd w:val="clear" w:color="auto" w:fill="FFFFFF"/>
            <w:vAlign w:val="center"/>
          </w:tcPr>
          <w:p w14:paraId="45958EEF" w14:textId="77777777" w:rsidR="00D23C35" w:rsidRPr="00896B15" w:rsidRDefault="00D23C35" w:rsidP="009E4EB1">
            <w:pPr>
              <w:spacing w:before="60" w:after="0" w:line="276" w:lineRule="auto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bookmarkStart w:id="0" w:name="_Hlk84847938"/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Ime i prezime/</w:t>
            </w:r>
            <w:r w:rsidRPr="00896B15">
              <w:rPr>
                <w:rFonts w:ascii="Arial" w:eastAsia="Calibri" w:hAnsi="Arial"/>
                <w:iCs/>
                <w:sz w:val="19"/>
                <w:szCs w:val="19"/>
                <w:lang w:val="sr-Latn-RS"/>
              </w:rPr>
              <w:t xml:space="preserve"> 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Naziv korisnika </w:t>
            </w:r>
            <w:r>
              <w:rPr>
                <w:rFonts w:eastAsia="Calibri"/>
                <w:iCs/>
                <w:sz w:val="20"/>
                <w:szCs w:val="20"/>
                <w:lang w:val="sr-Latn-RS"/>
              </w:rPr>
              <w:t>finansijskih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 usluga: </w:t>
            </w:r>
          </w:p>
          <w:p w14:paraId="159937F9" w14:textId="77777777" w:rsidR="00D23C35" w:rsidRPr="00896B15" w:rsidRDefault="00D23C35" w:rsidP="009E4EB1">
            <w:pPr>
              <w:spacing w:before="60" w:after="0" w:line="276" w:lineRule="auto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/>
                <w:iCs/>
                <w:sz w:val="20"/>
                <w:szCs w:val="20"/>
                <w:lang w:val="sr-Latn-RS"/>
              </w:rPr>
              <w:t>Name and Surname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32051A6F" w14:textId="77777777" w:rsidR="00D23C35" w:rsidRPr="00896B15" w:rsidRDefault="00D23C35" w:rsidP="009E4EB1">
            <w:pPr>
              <w:spacing w:after="0" w:line="276" w:lineRule="auto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1"/>
          </w:p>
        </w:tc>
      </w:tr>
      <w:tr w:rsidR="00D23C35" w:rsidRPr="00AC57E3" w14:paraId="173F66EF" w14:textId="77777777" w:rsidTr="009E4EB1">
        <w:trPr>
          <w:trHeight w:val="432"/>
        </w:trPr>
        <w:tc>
          <w:tcPr>
            <w:tcW w:w="2410" w:type="dxa"/>
            <w:shd w:val="clear" w:color="auto" w:fill="FFFFFF"/>
            <w:vAlign w:val="center"/>
          </w:tcPr>
          <w:p w14:paraId="4239F766" w14:textId="77777777" w:rsidR="00D23C35" w:rsidRPr="00896B15" w:rsidRDefault="00D23C35" w:rsidP="009E4EB1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JMBG: </w:t>
            </w:r>
          </w:p>
          <w:p w14:paraId="44D4E8AF" w14:textId="77777777" w:rsidR="00D23C35" w:rsidRPr="00896B15" w:rsidRDefault="00D23C35" w:rsidP="009E4EB1">
            <w:pPr>
              <w:spacing w:after="0"/>
              <w:jc w:val="left"/>
              <w:rPr>
                <w:rFonts w:eastAsia="Calibri"/>
                <w:i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/>
                <w:iCs/>
                <w:sz w:val="20"/>
                <w:szCs w:val="20"/>
                <w:lang w:val="sr-Latn-RS"/>
              </w:rPr>
              <w:t>Unique Citizen Identification Number/</w:t>
            </w:r>
            <w:r w:rsidRPr="00896B15">
              <w:rPr>
                <w:rFonts w:ascii="Arial" w:hAnsi="Arial"/>
                <w:lang w:val="sr-Latn-RS"/>
              </w:rPr>
              <w:t xml:space="preserve"> </w:t>
            </w:r>
            <w:r w:rsidRPr="00896B15">
              <w:rPr>
                <w:rFonts w:eastAsia="Calibri"/>
                <w:i/>
                <w:iCs/>
                <w:sz w:val="20"/>
                <w:szCs w:val="20"/>
                <w:lang w:val="sr-Latn-RS"/>
              </w:rPr>
              <w:t>Company Registration Number, TIN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36EF593E" w14:textId="77777777" w:rsidR="00D23C35" w:rsidRPr="00896B15" w:rsidRDefault="00D23C35" w:rsidP="009E4EB1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2"/>
          </w:p>
        </w:tc>
      </w:tr>
      <w:tr w:rsidR="00D23C35" w:rsidRPr="00AC57E3" w14:paraId="588EB9B8" w14:textId="77777777" w:rsidTr="009E4EB1">
        <w:trPr>
          <w:trHeight w:val="432"/>
        </w:trPr>
        <w:tc>
          <w:tcPr>
            <w:tcW w:w="2410" w:type="dxa"/>
            <w:shd w:val="clear" w:color="auto" w:fill="FFFFFF"/>
            <w:vAlign w:val="center"/>
          </w:tcPr>
          <w:p w14:paraId="765C9645" w14:textId="77777777" w:rsidR="00D23C35" w:rsidRPr="00896B15" w:rsidRDefault="00D23C35" w:rsidP="009E4EB1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Adresa</w:t>
            </w:r>
            <w:r w:rsidRPr="00896B15">
              <w:rPr>
                <w:rFonts w:ascii="Arial" w:hAnsi="Arial"/>
                <w:lang w:val="sr-Latn-RS"/>
              </w:rPr>
              <w:t xml:space="preserve"> 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prebivališta/sedišta :</w:t>
            </w:r>
          </w:p>
          <w:p w14:paraId="58FDBECA" w14:textId="77777777" w:rsidR="00D23C35" w:rsidRPr="00896B15" w:rsidRDefault="00D23C35" w:rsidP="009E4EB1">
            <w:pPr>
              <w:spacing w:after="0"/>
              <w:jc w:val="left"/>
              <w:rPr>
                <w:rFonts w:eastAsia="Calibri"/>
                <w:i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/>
                <w:iCs/>
                <w:sz w:val="20"/>
                <w:szCs w:val="20"/>
                <w:lang w:val="sr-Latn-RS"/>
              </w:rPr>
              <w:t>Address: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198D309D" w14:textId="77777777" w:rsidR="00D23C35" w:rsidRPr="00896B15" w:rsidRDefault="00D23C35" w:rsidP="009E4EB1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3"/>
          </w:p>
        </w:tc>
      </w:tr>
      <w:tr w:rsidR="00341480" w:rsidRPr="00AC57E3" w14:paraId="53F14FFD" w14:textId="77777777" w:rsidTr="009E4EB1">
        <w:trPr>
          <w:trHeight w:val="432"/>
        </w:trPr>
        <w:tc>
          <w:tcPr>
            <w:tcW w:w="2410" w:type="dxa"/>
            <w:shd w:val="clear" w:color="auto" w:fill="FFFFFF"/>
            <w:vAlign w:val="center"/>
          </w:tcPr>
          <w:p w14:paraId="5AB149D8" w14:textId="77777777" w:rsidR="00341480" w:rsidRDefault="00341480" w:rsidP="009E4EB1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>
              <w:rPr>
                <w:rFonts w:eastAsia="Calibri"/>
                <w:iCs/>
                <w:sz w:val="20"/>
                <w:szCs w:val="20"/>
                <w:lang w:val="sr-Latn-RS"/>
              </w:rPr>
              <w:t>Mejl:</w:t>
            </w:r>
          </w:p>
          <w:p w14:paraId="4C767F79" w14:textId="75D89081" w:rsidR="00341480" w:rsidRPr="00896B15" w:rsidRDefault="00341480" w:rsidP="009E4EB1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>
              <w:rPr>
                <w:rFonts w:eastAsia="Calibri"/>
                <w:iCs/>
                <w:sz w:val="20"/>
                <w:szCs w:val="20"/>
                <w:lang w:val="sr-Latn-RS"/>
              </w:rPr>
              <w:t>E-mail: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79051B32" w14:textId="3BAC7E45" w:rsidR="00341480" w:rsidRPr="00896B15" w:rsidRDefault="00341480" w:rsidP="009E4EB1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341480" w:rsidRPr="00AC57E3" w14:paraId="79CA118B" w14:textId="77777777" w:rsidTr="009E4EB1">
        <w:trPr>
          <w:trHeight w:val="432"/>
        </w:trPr>
        <w:tc>
          <w:tcPr>
            <w:tcW w:w="2410" w:type="dxa"/>
            <w:shd w:val="clear" w:color="auto" w:fill="FFFFFF"/>
            <w:vAlign w:val="center"/>
          </w:tcPr>
          <w:p w14:paraId="288AC253" w14:textId="77777777" w:rsidR="00341480" w:rsidRDefault="00341480" w:rsidP="009E4EB1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>
              <w:rPr>
                <w:rFonts w:eastAsia="Calibri"/>
                <w:iCs/>
                <w:sz w:val="20"/>
                <w:szCs w:val="20"/>
                <w:lang w:val="sr-Latn-RS"/>
              </w:rPr>
              <w:t>Telefon:</w:t>
            </w:r>
          </w:p>
          <w:p w14:paraId="74521AEB" w14:textId="301C877D" w:rsidR="00341480" w:rsidRDefault="00341480" w:rsidP="009E4EB1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>
              <w:rPr>
                <w:rFonts w:eastAsia="Calibri"/>
                <w:iCs/>
                <w:sz w:val="20"/>
                <w:szCs w:val="20"/>
                <w:lang w:val="sr-Latn-RS"/>
              </w:rPr>
              <w:t>Phone number: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0CDF9E56" w14:textId="51868C51" w:rsidR="00341480" w:rsidRPr="00896B15" w:rsidRDefault="00341480" w:rsidP="009E4EB1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D23C35" w:rsidRPr="00AC57E3" w14:paraId="6ED3008D" w14:textId="77777777" w:rsidTr="009E4EB1">
        <w:trPr>
          <w:trHeight w:val="432"/>
        </w:trPr>
        <w:tc>
          <w:tcPr>
            <w:tcW w:w="2410" w:type="dxa"/>
            <w:shd w:val="clear" w:color="auto" w:fill="FFFFFF"/>
            <w:vAlign w:val="center"/>
          </w:tcPr>
          <w:p w14:paraId="7677BB01" w14:textId="348495AC" w:rsidR="00D23C35" w:rsidRPr="00896B15" w:rsidRDefault="00E87792" w:rsidP="009E4EB1">
            <w:pPr>
              <w:spacing w:after="0" w:line="276" w:lineRule="auto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iCs/>
                <w:sz w:val="20"/>
                <w:szCs w:val="20"/>
                <w:lang w:val="sr-Latn-RS"/>
              </w:rPr>
              <w:t>Predmet prigovora</w:t>
            </w:r>
            <w:r w:rsidR="00D23C35" w:rsidRPr="00896B15">
              <w:rPr>
                <w:rFonts w:eastAsia="Calibri"/>
                <w:iCs/>
                <w:sz w:val="20"/>
                <w:szCs w:val="20"/>
                <w:lang w:val="sr-Latn-RS"/>
              </w:rPr>
              <w:t>:</w:t>
            </w:r>
            <w:r w:rsidR="00D23C35" w:rsidRPr="00896B15">
              <w:rPr>
                <w:rFonts w:eastAsia="Calibri"/>
                <w:sz w:val="20"/>
                <w:szCs w:val="20"/>
                <w:lang w:val="sr-Latn-RS"/>
              </w:rPr>
              <w:t xml:space="preserve"> </w:t>
            </w:r>
          </w:p>
          <w:p w14:paraId="6A4E1C88" w14:textId="69E4222B" w:rsidR="00D23C35" w:rsidRPr="00896B15" w:rsidRDefault="00E87792" w:rsidP="009E4EB1">
            <w:pPr>
              <w:spacing w:after="0" w:line="276" w:lineRule="auto"/>
              <w:jc w:val="left"/>
              <w:rPr>
                <w:rFonts w:eastAsia="Calibri"/>
                <w:i/>
                <w:sz w:val="20"/>
                <w:szCs w:val="20"/>
                <w:lang w:val="sr-Latn-RS"/>
              </w:rPr>
            </w:pPr>
            <w:r>
              <w:rPr>
                <w:rFonts w:eastAsia="Calibri"/>
                <w:i/>
                <w:sz w:val="20"/>
                <w:szCs w:val="20"/>
                <w:lang w:val="sr-Latn-RS"/>
              </w:rPr>
              <w:t>Subject-matter of the compliant</w:t>
            </w:r>
            <w:r w:rsidR="00D23C35" w:rsidRPr="00896B15">
              <w:rPr>
                <w:rFonts w:eastAsia="Calibri"/>
                <w:i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7230" w:type="dxa"/>
            <w:shd w:val="clear" w:color="auto" w:fill="FFFFFF"/>
            <w:vAlign w:val="center"/>
          </w:tcPr>
          <w:p w14:paraId="51A98152" w14:textId="77777777" w:rsidR="00D23C35" w:rsidRPr="00896B15" w:rsidRDefault="00D23C35" w:rsidP="009E4EB1">
            <w:pPr>
              <w:spacing w:after="0" w:line="276" w:lineRule="auto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4"/>
          </w:p>
        </w:tc>
      </w:tr>
      <w:tr w:rsidR="00D23C35" w:rsidRPr="00AC57E3" w14:paraId="66339669" w14:textId="77777777" w:rsidTr="00E83B02">
        <w:trPr>
          <w:trHeight w:val="2095"/>
        </w:trPr>
        <w:tc>
          <w:tcPr>
            <w:tcW w:w="9640" w:type="dxa"/>
            <w:gridSpan w:val="2"/>
            <w:shd w:val="clear" w:color="auto" w:fill="FFFFFF"/>
          </w:tcPr>
          <w:p w14:paraId="2FC9124A" w14:textId="5190BF8B" w:rsidR="00D23C35" w:rsidRPr="00896B15" w:rsidRDefault="00D23C35" w:rsidP="009E4EB1">
            <w:pPr>
              <w:spacing w:before="60" w:after="0" w:line="276" w:lineRule="auto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Opis spornog </w:t>
            </w:r>
            <w:r w:rsidR="00E87792">
              <w:rPr>
                <w:rFonts w:eastAsia="Calibri"/>
                <w:iCs/>
                <w:sz w:val="20"/>
                <w:szCs w:val="20"/>
                <w:lang w:val="sr-Latn-RS"/>
              </w:rPr>
              <w:t>slučaja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: 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br/>
            </w:r>
            <w:r w:rsidRPr="00896B15">
              <w:rPr>
                <w:rFonts w:eastAsia="Calibri"/>
                <w:i/>
                <w:iCs/>
                <w:sz w:val="20"/>
                <w:szCs w:val="20"/>
                <w:lang w:val="sr-Latn-RS"/>
              </w:rPr>
              <w:t xml:space="preserve">Description of the disputable </w:t>
            </w:r>
            <w:r w:rsidR="00E87792">
              <w:rPr>
                <w:rFonts w:eastAsia="Calibri"/>
                <w:i/>
                <w:iCs/>
                <w:sz w:val="20"/>
                <w:szCs w:val="20"/>
                <w:lang w:val="sr-Latn-RS"/>
              </w:rPr>
              <w:t>situation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:</w:t>
            </w:r>
          </w:p>
          <w:p w14:paraId="4FCF7E78" w14:textId="77777777" w:rsidR="00D23C35" w:rsidRPr="00896B15" w:rsidRDefault="00D23C35" w:rsidP="009E4EB1">
            <w:pPr>
              <w:spacing w:before="60" w:after="0" w:line="276" w:lineRule="auto"/>
              <w:ind w:left="58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5"/>
          </w:p>
        </w:tc>
      </w:tr>
    </w:tbl>
    <w:p w14:paraId="641E2BA9" w14:textId="77777777" w:rsidR="00D23C35" w:rsidRPr="001E4519" w:rsidRDefault="00D23C35" w:rsidP="00D23C35">
      <w:pPr>
        <w:autoSpaceDE w:val="0"/>
        <w:autoSpaceDN w:val="0"/>
        <w:adjustRightInd w:val="0"/>
        <w:spacing w:before="120" w:after="0"/>
        <w:ind w:left="154" w:right="-143"/>
        <w:rPr>
          <w:rFonts w:eastAsia="Calibri"/>
          <w:sz w:val="18"/>
          <w:szCs w:val="18"/>
          <w:lang w:val="sr-Latn-RS"/>
        </w:rPr>
      </w:pPr>
      <w:r w:rsidRPr="001E4519">
        <w:rPr>
          <w:rFonts w:eastAsia="Calibri"/>
          <w:b/>
          <w:iCs/>
          <w:sz w:val="18"/>
          <w:szCs w:val="18"/>
          <w:lang w:val="sr-Latn-RS"/>
        </w:rPr>
        <w:t xml:space="preserve">Napomena: </w:t>
      </w:r>
      <w:r w:rsidRPr="001E4519">
        <w:rPr>
          <w:rFonts w:eastAsia="Calibri"/>
          <w:bCs/>
          <w:iCs/>
          <w:sz w:val="18"/>
          <w:szCs w:val="18"/>
          <w:lang w:val="sr-Latn-RS"/>
        </w:rPr>
        <w:t>K</w:t>
      </w:r>
      <w:r w:rsidRPr="001E4519">
        <w:rPr>
          <w:rFonts w:eastAsia="Calibri"/>
          <w:sz w:val="18"/>
          <w:szCs w:val="18"/>
          <w:lang w:val="sr-Latn-RS"/>
        </w:rPr>
        <w:t>orisnik finansijskih uslugaje: (i) fizičko lice, (ii) preduzetnik, (iii) poljoprivrednik i/ili (iv) davalac obezbeđenja za potraživanje fizičkog lica, preduzetnika ili poljoprivrednika (osim preduzetnika u svojstvu ili u vezi sa svojstvom zastupnika pružaoca platne usluge ili lica kome je Banka, kao davalac usluga, poverila aktivnost pružanja platnih usluga), kao i (v) klijent - pravno lice kao korisnik platnih usluga ili imalac elektronskog novca u smislu zakona kojim se uređuju platne usluge (osim pravnog lica davaoca usluga i pravnog lica u svojstvu ili u vezi sa svojstvom zastupnika pružaoca platne usluge ili lica kome je Banka, kao davalac usluga, poverila aktivnost pružanja platnih usluga).</w:t>
      </w:r>
    </w:p>
    <w:p w14:paraId="747DD359" w14:textId="77777777" w:rsidR="00D23C35" w:rsidRPr="001E4519" w:rsidRDefault="00D23C35" w:rsidP="00D23C35">
      <w:pPr>
        <w:autoSpaceDE w:val="0"/>
        <w:autoSpaceDN w:val="0"/>
        <w:adjustRightInd w:val="0"/>
        <w:spacing w:before="120" w:after="0"/>
        <w:ind w:left="154" w:right="-143"/>
        <w:rPr>
          <w:rFonts w:eastAsia="Calibri"/>
          <w:i/>
          <w:iCs/>
          <w:sz w:val="18"/>
          <w:szCs w:val="18"/>
          <w:lang w:val="sr-Latn-RS"/>
        </w:rPr>
      </w:pPr>
      <w:r w:rsidRPr="001E4519">
        <w:rPr>
          <w:rFonts w:eastAsia="Calibri"/>
          <w:i/>
          <w:iCs/>
          <w:sz w:val="18"/>
          <w:szCs w:val="18"/>
          <w:lang w:val="sr-Latn-RS"/>
        </w:rPr>
        <w:t>Financial services consumer is: (i) natural person, (ii) entrepreneur, (iii) agriculturist and/or (iv) guarantor of a natural person, entrepreneur or agriculturist (save for the entrepreneur in the capacity of a representative of a payment service provider or a person to whom the Bank, as a service provider, has entrusted the activity of providing payment services), as well as (v) client - legal entity as a payment services consumer or a holder of e-money in the sense of the law regulating payment services (save for a legal entity service providers and legal entities in the capacity or in connection with the capacity of a payment services provider representative or a person to whom the Bank, as a service provider, has entrusted the activity of providing payment services)</w:t>
      </w:r>
    </w:p>
    <w:p w14:paraId="1A21FF2F" w14:textId="77777777" w:rsidR="00D23C35" w:rsidRPr="001E4519" w:rsidRDefault="00D23C35" w:rsidP="00D23C35">
      <w:pPr>
        <w:autoSpaceDE w:val="0"/>
        <w:autoSpaceDN w:val="0"/>
        <w:adjustRightInd w:val="0"/>
        <w:spacing w:before="120" w:after="0"/>
        <w:ind w:left="154" w:right="-143"/>
        <w:rPr>
          <w:rFonts w:eastAsia="Calibri"/>
          <w:sz w:val="18"/>
          <w:szCs w:val="18"/>
          <w:lang w:val="sr-Latn-RS"/>
        </w:rPr>
      </w:pPr>
      <w:r w:rsidRPr="001E4519">
        <w:rPr>
          <w:rFonts w:eastAsia="Calibri"/>
          <w:sz w:val="18"/>
          <w:szCs w:val="18"/>
          <w:lang w:val="sr-Latn-RS"/>
        </w:rPr>
        <w:t>Ukoliko ne budete zadovoljni odgovorom ALTA Banke a.d. Beograd, ili ako odgovor ne dobijete u propisanom roku, možete se obratiti Narodnoj banci Srbije, Sektor za zaštitu korisnika finansijskih usluga na adresu:</w:t>
      </w:r>
    </w:p>
    <w:p w14:paraId="25477FAC" w14:textId="77777777" w:rsidR="00D23C35" w:rsidRPr="001E4519" w:rsidRDefault="00D23C35" w:rsidP="00D23C35">
      <w:pPr>
        <w:autoSpaceDE w:val="0"/>
        <w:autoSpaceDN w:val="0"/>
        <w:adjustRightInd w:val="0"/>
        <w:spacing w:after="0" w:line="276" w:lineRule="auto"/>
        <w:ind w:left="168" w:right="-143"/>
        <w:contextualSpacing/>
        <w:jc w:val="left"/>
        <w:rPr>
          <w:rFonts w:eastAsia="Calibri"/>
          <w:bCs/>
          <w:i/>
          <w:sz w:val="18"/>
          <w:szCs w:val="18"/>
          <w:lang w:val="sr-Latn-RS"/>
        </w:rPr>
      </w:pPr>
      <w:r w:rsidRPr="001E4519">
        <w:rPr>
          <w:rFonts w:eastAsia="Calibri"/>
          <w:bCs/>
          <w:i/>
          <w:sz w:val="18"/>
          <w:szCs w:val="18"/>
          <w:lang w:val="sr-Latn-RS"/>
        </w:rPr>
        <w:t xml:space="preserve">If you are not satisfied with the reply of ALTA banka a.d. Beograd, you may contact the National Bank of Serbia, Department for Financial Consumer Protection at the address: </w:t>
      </w:r>
    </w:p>
    <w:p w14:paraId="42F9BBE8" w14:textId="77777777" w:rsidR="00D23C35" w:rsidRPr="001E4519" w:rsidRDefault="00D23C35" w:rsidP="00D23C3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143"/>
        <w:contextualSpacing/>
        <w:jc w:val="left"/>
        <w:rPr>
          <w:rFonts w:eastAsia="Calibri"/>
          <w:bCs/>
          <w:i/>
          <w:sz w:val="18"/>
          <w:szCs w:val="18"/>
          <w:lang w:val="sr-Latn-RS"/>
        </w:rPr>
      </w:pPr>
      <w:r w:rsidRPr="001E4519">
        <w:rPr>
          <w:rFonts w:eastAsia="Calibri"/>
          <w:bCs/>
          <w:iCs/>
          <w:sz w:val="18"/>
          <w:szCs w:val="18"/>
          <w:lang w:val="sr-Latn-RS"/>
        </w:rPr>
        <w:t>Nemanjina 17 11000 Beograd ili poštanski fah 712, 11000 Beograd,/ Nemanjina 17, 11000 Beograd, or P.O.BOX 712, 11000 Belgrade ili/or elektronskim putem: preko web forme na početnoj stranici internet prezentacije NBS, deo: Podnesite pritužbu/prigovor na rad davaoca finansijskih usluga</w:t>
      </w:r>
      <w:r w:rsidRPr="001E4519">
        <w:rPr>
          <w:rFonts w:eastAsia="Calibri"/>
          <w:bCs/>
          <w:i/>
          <w:sz w:val="18"/>
          <w:szCs w:val="18"/>
          <w:lang w:val="sr-Latn-RS"/>
        </w:rPr>
        <w:t>/trough the web form on the homepage of the NBS website, part: Submit a complaint about the work of a financial service provider.</w:t>
      </w:r>
    </w:p>
    <w:tbl>
      <w:tblPr>
        <w:tblW w:w="9695" w:type="dxa"/>
        <w:tblInd w:w="90" w:type="dxa"/>
        <w:tblLook w:val="04A0" w:firstRow="1" w:lastRow="0" w:firstColumn="1" w:lastColumn="0" w:noHBand="0" w:noVBand="1"/>
      </w:tblPr>
      <w:tblGrid>
        <w:gridCol w:w="1214"/>
        <w:gridCol w:w="263"/>
        <w:gridCol w:w="1268"/>
        <w:gridCol w:w="1157"/>
        <w:gridCol w:w="420"/>
        <w:gridCol w:w="770"/>
        <w:gridCol w:w="1201"/>
        <w:gridCol w:w="3402"/>
      </w:tblGrid>
      <w:tr w:rsidR="00D23C35" w:rsidRPr="00AC57E3" w14:paraId="5AAA574E" w14:textId="77777777" w:rsidTr="009E4EB1">
        <w:trPr>
          <w:trHeight w:val="566"/>
        </w:trPr>
        <w:tc>
          <w:tcPr>
            <w:tcW w:w="1214" w:type="dxa"/>
            <w:shd w:val="clear" w:color="auto" w:fill="auto"/>
            <w:vAlign w:val="bottom"/>
          </w:tcPr>
          <w:p w14:paraId="01AA85A2" w14:textId="77777777" w:rsidR="00D23C35" w:rsidRPr="00896B15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3108" w:type="dxa"/>
            <w:gridSpan w:val="4"/>
            <w:shd w:val="clear" w:color="auto" w:fill="auto"/>
            <w:vAlign w:val="bottom"/>
          </w:tcPr>
          <w:p w14:paraId="05D53CDF" w14:textId="77777777" w:rsidR="00D23C35" w:rsidRPr="00896B15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14:paraId="608CE026" w14:textId="77777777" w:rsidR="00D23C35" w:rsidRPr="00896B15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14:paraId="177FF7ED" w14:textId="77777777" w:rsidR="00D23C35" w:rsidRPr="00896B15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FF0000"/>
            </w:tcBorders>
            <w:shd w:val="clear" w:color="auto" w:fill="auto"/>
            <w:vAlign w:val="bottom"/>
          </w:tcPr>
          <w:p w14:paraId="2356F965" w14:textId="77777777" w:rsidR="00D23C35" w:rsidRPr="00896B15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  <w:tr w:rsidR="00D23C35" w:rsidRPr="00AC57E3" w14:paraId="561EAAE1" w14:textId="77777777" w:rsidTr="009E4EB1">
        <w:trPr>
          <w:trHeight w:val="350"/>
        </w:trPr>
        <w:tc>
          <w:tcPr>
            <w:tcW w:w="1477" w:type="dxa"/>
            <w:gridSpan w:val="2"/>
            <w:shd w:val="clear" w:color="auto" w:fill="auto"/>
            <w:vAlign w:val="bottom"/>
          </w:tcPr>
          <w:p w14:paraId="53E42D57" w14:textId="77777777" w:rsidR="00D23C35" w:rsidRPr="00026811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026811">
              <w:rPr>
                <w:rFonts w:eastAsia="Calibri"/>
                <w:sz w:val="20"/>
                <w:szCs w:val="20"/>
                <w:lang w:val="sr-Latn-RS"/>
              </w:rPr>
              <w:t>U  Beogradu/</w:t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  <w:br/>
            </w:r>
            <w:r w:rsidRPr="00026811">
              <w:rPr>
                <w:rFonts w:eastAsia="Calibri"/>
                <w:i/>
                <w:sz w:val="20"/>
                <w:szCs w:val="20"/>
                <w:lang w:val="sr-Latn-RS"/>
              </w:rPr>
              <w:t>In Belgrade,</w:t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268" w:type="dxa"/>
            <w:tcBorders>
              <w:bottom w:val="single" w:sz="4" w:space="0" w:color="FF0000"/>
            </w:tcBorders>
            <w:shd w:val="clear" w:color="auto" w:fill="auto"/>
            <w:vAlign w:val="bottom"/>
          </w:tcPr>
          <w:p w14:paraId="73AC52EC" w14:textId="77777777" w:rsidR="00D23C35" w:rsidRPr="00026811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026811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026811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6"/>
          </w:p>
        </w:tc>
        <w:tc>
          <w:tcPr>
            <w:tcW w:w="1157" w:type="dxa"/>
            <w:shd w:val="clear" w:color="auto" w:fill="auto"/>
            <w:vAlign w:val="bottom"/>
          </w:tcPr>
          <w:p w14:paraId="34F60C4A" w14:textId="77777777" w:rsidR="00D23C35" w:rsidRPr="00026811" w:rsidRDefault="00D23C35" w:rsidP="009E4EB1">
            <w:pPr>
              <w:tabs>
                <w:tab w:val="left" w:leader="underscore" w:pos="4253"/>
              </w:tabs>
              <w:spacing w:after="0"/>
              <w:jc w:val="right"/>
              <w:rPr>
                <w:rFonts w:eastAsia="Calibri"/>
                <w:sz w:val="20"/>
                <w:szCs w:val="20"/>
                <w:lang w:val="sr-Latn-RS"/>
              </w:rPr>
            </w:pPr>
            <w:r w:rsidRPr="00026811">
              <w:rPr>
                <w:rFonts w:eastAsia="Calibri"/>
                <w:sz w:val="20"/>
                <w:szCs w:val="20"/>
                <w:lang w:val="sr-Latn-RS"/>
              </w:rPr>
              <w:t>godine/</w:t>
            </w:r>
            <w:r w:rsidRPr="00026811">
              <w:rPr>
                <w:rFonts w:eastAsia="Calibri"/>
                <w:i/>
                <w:sz w:val="20"/>
                <w:szCs w:val="20"/>
                <w:lang w:val="sr-Latn-RS"/>
              </w:rPr>
              <w:t>year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5E4243BB" w14:textId="77777777" w:rsidR="00D23C35" w:rsidRPr="00026811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14:paraId="2F2D3666" w14:textId="77777777" w:rsidR="00D23C35" w:rsidRPr="00026811" w:rsidRDefault="00D23C35" w:rsidP="009E4EB1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3402" w:type="dxa"/>
            <w:tcBorders>
              <w:top w:val="single" w:sz="4" w:space="0" w:color="FF0000"/>
            </w:tcBorders>
            <w:shd w:val="clear" w:color="auto" w:fill="auto"/>
          </w:tcPr>
          <w:p w14:paraId="748CBC3F" w14:textId="77777777" w:rsidR="00D23C35" w:rsidRPr="00026811" w:rsidRDefault="00D23C35" w:rsidP="009E4EB1">
            <w:pPr>
              <w:tabs>
                <w:tab w:val="left" w:leader="underscore" w:pos="4253"/>
              </w:tabs>
              <w:spacing w:before="40" w:after="0"/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 w:rsidRPr="00026811">
              <w:rPr>
                <w:rFonts w:eastAsia="Calibri"/>
                <w:sz w:val="20"/>
                <w:szCs w:val="20"/>
                <w:lang w:val="sr-Latn-RS"/>
              </w:rPr>
              <w:t>Potpis/</w:t>
            </w:r>
            <w:r w:rsidRPr="00026811">
              <w:rPr>
                <w:rFonts w:eastAsia="Calibri"/>
                <w:i/>
                <w:sz w:val="20"/>
                <w:szCs w:val="20"/>
                <w:lang w:val="sr-Latn-RS"/>
              </w:rPr>
              <w:t>Signature</w:t>
            </w:r>
          </w:p>
        </w:tc>
      </w:tr>
      <w:bookmarkEnd w:id="0"/>
    </w:tbl>
    <w:p w14:paraId="06F3F10C" w14:textId="77777777" w:rsidR="004F0483" w:rsidRDefault="004F0483"/>
    <w:sectPr w:rsidR="004F0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FCAB" w14:textId="77777777" w:rsidR="00CE728F" w:rsidRDefault="00CE728F" w:rsidP="00D23C35">
      <w:pPr>
        <w:spacing w:after="0"/>
      </w:pPr>
      <w:r>
        <w:separator/>
      </w:r>
    </w:p>
  </w:endnote>
  <w:endnote w:type="continuationSeparator" w:id="0">
    <w:p w14:paraId="47B1C799" w14:textId="77777777" w:rsidR="00CE728F" w:rsidRDefault="00CE728F" w:rsidP="00D23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1AD2" w14:textId="77777777" w:rsidR="00C8638F" w:rsidRDefault="00C86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63" w:type="pct"/>
      <w:tblBorders>
        <w:top w:val="single" w:sz="12" w:space="0" w:color="FF0000"/>
      </w:tblBorders>
      <w:tblLook w:val="04A0" w:firstRow="1" w:lastRow="0" w:firstColumn="1" w:lastColumn="0" w:noHBand="0" w:noVBand="1"/>
    </w:tblPr>
    <w:tblGrid>
      <w:gridCol w:w="3473"/>
      <w:gridCol w:w="3227"/>
      <w:gridCol w:w="2305"/>
    </w:tblGrid>
    <w:tr w:rsidR="003A131C" w:rsidRPr="00015468" w14:paraId="63D768DE" w14:textId="77777777" w:rsidTr="00307C70">
      <w:trPr>
        <w:trHeight w:val="1263"/>
      </w:trPr>
      <w:tc>
        <w:tcPr>
          <w:tcW w:w="3472" w:type="dxa"/>
          <w:tcBorders>
            <w:top w:val="single" w:sz="12" w:space="0" w:color="FF0000"/>
            <w:left w:val="nil"/>
            <w:bottom w:val="nil"/>
            <w:right w:val="nil"/>
          </w:tcBorders>
          <w:shd w:val="clear" w:color="auto" w:fill="auto"/>
        </w:tcPr>
        <w:p w14:paraId="487D6BB1" w14:textId="3F438D86" w:rsidR="003A131C" w:rsidRPr="00015468" w:rsidRDefault="003A131C" w:rsidP="003A131C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Arial" w:eastAsia="Calibri" w:hAnsi="Arial"/>
              <w:color w:val="171717"/>
              <w:sz w:val="18"/>
              <w:szCs w:val="18"/>
              <w:lang w:val="sr-Latn-RS"/>
            </w:rPr>
          </w:pPr>
          <w:bookmarkStart w:id="9" w:name="_Hlk35466310"/>
        </w:p>
      </w:tc>
      <w:tc>
        <w:tcPr>
          <w:tcW w:w="3227" w:type="dxa"/>
          <w:tcBorders>
            <w:top w:val="single" w:sz="12" w:space="0" w:color="FF0000"/>
            <w:left w:val="nil"/>
            <w:bottom w:val="nil"/>
            <w:right w:val="nil"/>
          </w:tcBorders>
          <w:shd w:val="clear" w:color="auto" w:fill="auto"/>
        </w:tcPr>
        <w:p w14:paraId="212C77FD" w14:textId="069DB10F" w:rsidR="003A131C" w:rsidRPr="00015468" w:rsidRDefault="003A131C" w:rsidP="003A131C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Arial" w:eastAsia="Calibri" w:hAnsi="Arial"/>
              <w:color w:val="171717"/>
              <w:sz w:val="18"/>
              <w:szCs w:val="18"/>
              <w:lang w:val="sr-Latn-RS"/>
            </w:rPr>
          </w:pPr>
        </w:p>
      </w:tc>
      <w:tc>
        <w:tcPr>
          <w:tcW w:w="2305" w:type="dxa"/>
          <w:tcBorders>
            <w:top w:val="single" w:sz="12" w:space="0" w:color="FF0000"/>
            <w:left w:val="nil"/>
            <w:bottom w:val="nil"/>
            <w:right w:val="nil"/>
          </w:tcBorders>
          <w:shd w:val="clear" w:color="auto" w:fill="auto"/>
        </w:tcPr>
        <w:p w14:paraId="3D7F9DD9" w14:textId="7D42CC1F" w:rsidR="003A131C" w:rsidRPr="00015468" w:rsidRDefault="003A131C" w:rsidP="003A131C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Arial" w:eastAsia="Calibri" w:hAnsi="Arial"/>
              <w:color w:val="171717"/>
              <w:sz w:val="18"/>
              <w:szCs w:val="18"/>
              <w:lang w:val="sr-Latn-RS"/>
            </w:rPr>
          </w:pPr>
        </w:p>
      </w:tc>
    </w:tr>
  </w:tbl>
  <w:bookmarkEnd w:id="9"/>
  <w:p w14:paraId="6428DA87" w14:textId="1D992340" w:rsidR="003A131C" w:rsidRDefault="00307C70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ABD702" wp14:editId="730DCEE7">
          <wp:simplePos x="0" y="0"/>
          <wp:positionH relativeFrom="margin">
            <wp:posOffset>-282106</wp:posOffset>
          </wp:positionH>
          <wp:positionV relativeFrom="paragraph">
            <wp:posOffset>-2090917</wp:posOffset>
          </wp:positionV>
          <wp:extent cx="6861976" cy="215886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976" cy="2158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1F5EC" w14:textId="77777777" w:rsidR="00C8638F" w:rsidRDefault="00C8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70FE5" w14:textId="77777777" w:rsidR="00CE728F" w:rsidRDefault="00CE728F" w:rsidP="00D23C35">
      <w:pPr>
        <w:spacing w:after="0"/>
      </w:pPr>
      <w:r>
        <w:separator/>
      </w:r>
    </w:p>
  </w:footnote>
  <w:footnote w:type="continuationSeparator" w:id="0">
    <w:p w14:paraId="75B920E4" w14:textId="77777777" w:rsidR="00CE728F" w:rsidRDefault="00CE728F" w:rsidP="00D23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5B97" w14:textId="77777777" w:rsidR="00C8638F" w:rsidRDefault="00C86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tblInd w:w="-673" w:type="dxa"/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  <w:tblLayout w:type="fixed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3932"/>
      <w:gridCol w:w="1676"/>
      <w:gridCol w:w="1676"/>
      <w:gridCol w:w="2603"/>
    </w:tblGrid>
    <w:tr w:rsidR="00F403D2" w14:paraId="4C3F6493" w14:textId="77777777" w:rsidTr="003A131C">
      <w:trPr>
        <w:cantSplit/>
        <w:trHeight w:val="902"/>
      </w:trPr>
      <w:tc>
        <w:tcPr>
          <w:tcW w:w="3932" w:type="dxa"/>
          <w:vMerge w:val="restart"/>
          <w:tcBorders>
            <w:top w:val="nil"/>
            <w:left w:val="nil"/>
            <w:bottom w:val="nil"/>
            <w:right w:val="single" w:sz="12" w:space="0" w:color="595959"/>
          </w:tcBorders>
          <w:vAlign w:val="center"/>
          <w:hideMark/>
        </w:tcPr>
        <w:p w14:paraId="06D72729" w14:textId="332DFB0A" w:rsidR="00F403D2" w:rsidRDefault="00C8638F" w:rsidP="00F403D2">
          <w:pPr>
            <w:spacing w:after="0"/>
            <w:ind w:left="-79"/>
            <w:rPr>
              <w:sz w:val="21"/>
              <w:szCs w:val="21"/>
            </w:rPr>
          </w:pPr>
          <w:bookmarkStart w:id="7" w:name="_Hlk35465808"/>
          <w:bookmarkStart w:id="8" w:name="_GoBack"/>
          <w:bookmarkEnd w:id="8"/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C5D739B" wp14:editId="79DD6D78">
                <wp:simplePos x="0" y="0"/>
                <wp:positionH relativeFrom="margin">
                  <wp:posOffset>-149860</wp:posOffset>
                </wp:positionH>
                <wp:positionV relativeFrom="paragraph">
                  <wp:posOffset>-246380</wp:posOffset>
                </wp:positionV>
                <wp:extent cx="2177415" cy="627380"/>
                <wp:effectExtent l="0" t="0" r="0" b="1270"/>
                <wp:wrapNone/>
                <wp:docPr id="2" name="Picture 2" descr="A red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41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403D2">
            <w:rPr>
              <w:sz w:val="21"/>
              <w:szCs w:val="21"/>
            </w:rPr>
            <w:t xml:space="preserve">     </w:t>
          </w:r>
        </w:p>
      </w:tc>
      <w:tc>
        <w:tcPr>
          <w:tcW w:w="5955" w:type="dxa"/>
          <w:gridSpan w:val="3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07060818" w14:textId="2941D036" w:rsidR="00F403D2" w:rsidRPr="007E09DC" w:rsidRDefault="00F403D2" w:rsidP="00F403D2">
          <w:pPr>
            <w:spacing w:after="0"/>
            <w:jc w:val="center"/>
            <w:rPr>
              <w:b/>
              <w:sz w:val="28"/>
              <w:szCs w:val="28"/>
            </w:rPr>
          </w:pPr>
          <w:r w:rsidRPr="007E09DC">
            <w:rPr>
              <w:b/>
              <w:sz w:val="28"/>
              <w:szCs w:val="28"/>
            </w:rPr>
            <w:t>Prigovor za korisnike finansijskih sluga/</w:t>
          </w:r>
        </w:p>
        <w:p w14:paraId="0D713D0A" w14:textId="77777777" w:rsidR="00F403D2" w:rsidRDefault="00F403D2" w:rsidP="00F403D2">
          <w:pPr>
            <w:spacing w:after="0"/>
            <w:jc w:val="center"/>
            <w:rPr>
              <w:b/>
              <w:sz w:val="28"/>
              <w:szCs w:val="28"/>
            </w:rPr>
          </w:pPr>
          <w:r w:rsidRPr="007E09DC">
            <w:rPr>
              <w:b/>
              <w:sz w:val="28"/>
              <w:szCs w:val="28"/>
            </w:rPr>
            <w:t>Complaint Form - user of financial services</w:t>
          </w:r>
        </w:p>
      </w:tc>
    </w:tr>
    <w:tr w:rsidR="00F403D2" w14:paraId="27D7333B" w14:textId="77777777" w:rsidTr="003A131C">
      <w:trPr>
        <w:cantSplit/>
        <w:trHeight w:val="454"/>
      </w:trPr>
      <w:tc>
        <w:tcPr>
          <w:tcW w:w="3932" w:type="dxa"/>
          <w:vMerge/>
          <w:tcBorders>
            <w:top w:val="nil"/>
            <w:left w:val="nil"/>
            <w:bottom w:val="nil"/>
            <w:right w:val="single" w:sz="12" w:space="0" w:color="595959"/>
          </w:tcBorders>
          <w:vAlign w:val="center"/>
          <w:hideMark/>
        </w:tcPr>
        <w:p w14:paraId="3702413B" w14:textId="77777777" w:rsidR="00F403D2" w:rsidRDefault="00F403D2" w:rsidP="00F403D2">
          <w:pPr>
            <w:spacing w:after="0"/>
            <w:rPr>
              <w:sz w:val="21"/>
              <w:szCs w:val="21"/>
            </w:rPr>
          </w:pPr>
        </w:p>
      </w:tc>
      <w:tc>
        <w:tcPr>
          <w:tcW w:w="1676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6C8D4880" w14:textId="77777777" w:rsidR="00F403D2" w:rsidRPr="007E09DC" w:rsidRDefault="00F403D2" w:rsidP="00F403D2">
          <w:pPr>
            <w:spacing w:after="0"/>
            <w:jc w:val="center"/>
            <w:rPr>
              <w:sz w:val="20"/>
            </w:rPr>
          </w:pPr>
          <w:r w:rsidRPr="007E09DC">
            <w:rPr>
              <w:sz w:val="20"/>
            </w:rPr>
            <w:t>Šifra: OBR-124</w:t>
          </w:r>
        </w:p>
      </w:tc>
      <w:tc>
        <w:tcPr>
          <w:tcW w:w="1676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03234F10" w14:textId="6B512073" w:rsidR="00F403D2" w:rsidRPr="007E09DC" w:rsidRDefault="00F403D2" w:rsidP="00F403D2">
          <w:pPr>
            <w:spacing w:after="0"/>
            <w:jc w:val="center"/>
            <w:rPr>
              <w:sz w:val="20"/>
            </w:rPr>
          </w:pPr>
          <w:r w:rsidRPr="007E09DC">
            <w:rPr>
              <w:sz w:val="20"/>
            </w:rPr>
            <w:t>Verzija:</w:t>
          </w:r>
          <w:r w:rsidRPr="00292057">
            <w:rPr>
              <w:sz w:val="20"/>
            </w:rPr>
            <w:t>1</w:t>
          </w:r>
          <w:r w:rsidR="00341480">
            <w:rPr>
              <w:sz w:val="20"/>
            </w:rPr>
            <w:t>4</w:t>
          </w:r>
        </w:p>
      </w:tc>
      <w:tc>
        <w:tcPr>
          <w:tcW w:w="2603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7C9CD653" w14:textId="77777777" w:rsidR="00F403D2" w:rsidRPr="007E09DC" w:rsidRDefault="00F403D2" w:rsidP="00F403D2">
          <w:pPr>
            <w:spacing w:after="0"/>
            <w:jc w:val="center"/>
            <w:rPr>
              <w:b/>
              <w:sz w:val="28"/>
              <w:szCs w:val="28"/>
            </w:rPr>
          </w:pPr>
          <w:r w:rsidRPr="007E09DC">
            <w:rPr>
              <w:sz w:val="20"/>
            </w:rPr>
            <w:t xml:space="preserve">Strana: </w:t>
          </w:r>
          <w:r>
            <w:rPr>
              <w:rStyle w:val="PageNumber"/>
              <w:sz w:val="20"/>
            </w:rPr>
            <w:t>1/1</w:t>
          </w:r>
        </w:p>
      </w:tc>
    </w:tr>
  </w:tbl>
  <w:bookmarkEnd w:id="7"/>
  <w:p w14:paraId="66FEF13B" w14:textId="08A4BE87" w:rsidR="00D23C35" w:rsidRDefault="00F403D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6A1013" wp14:editId="04D05A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ffa4964befdb2bdf038fc4a" descr="{&quot;HashCode&quot;:-101327459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5285E2" w14:textId="585BCC94" w:rsidR="00D23C35" w:rsidRPr="00D23C35" w:rsidRDefault="00D23C35" w:rsidP="00D23C3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23C35">
                            <w:rPr>
                              <w:rFonts w:ascii="Calibri" w:hAnsi="Calibri" w:cs="Calibri"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A1013" id="_x0000_t202" coordsize="21600,21600" o:spt="202" path="m,l,21600r21600,l21600,xe">
              <v:stroke joinstyle="miter"/>
              <v:path gradientshapeok="t" o:connecttype="rect"/>
            </v:shapetype>
            <v:shape id="MSIPCM8ffa4964befdb2bdf038fc4a" o:spid="_x0000_s1026" type="#_x0000_t202" alt="{&quot;HashCode&quot;:-101327459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" o:allowincell="f" filled="f" stroked="f" strokeweight=".5pt">
              <v:textbox inset=",0,20pt,0">
                <w:txbxContent>
                  <w:p w14:paraId="7A5285E2" w14:textId="585BCC94" w:rsidR="00D23C35" w:rsidRPr="00D23C35" w:rsidRDefault="00D23C35" w:rsidP="00D23C3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D23C35">
                      <w:rPr>
                        <w:rFonts w:ascii="Calibri" w:hAnsi="Calibri" w:cs="Calibri"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0D63" w14:textId="77777777" w:rsidR="00C8638F" w:rsidRDefault="00C8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05D91"/>
    <w:multiLevelType w:val="hybridMultilevel"/>
    <w:tmpl w:val="831E8766"/>
    <w:lvl w:ilvl="0" w:tplc="DA9C1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35"/>
    <w:rsid w:val="001E4519"/>
    <w:rsid w:val="002E0FDF"/>
    <w:rsid w:val="00307C70"/>
    <w:rsid w:val="00341480"/>
    <w:rsid w:val="003A131C"/>
    <w:rsid w:val="003D7FB3"/>
    <w:rsid w:val="00436B2B"/>
    <w:rsid w:val="0045493F"/>
    <w:rsid w:val="004F0483"/>
    <w:rsid w:val="00C8638F"/>
    <w:rsid w:val="00CE728F"/>
    <w:rsid w:val="00D23C35"/>
    <w:rsid w:val="00E83B02"/>
    <w:rsid w:val="00E87792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1EE945D"/>
  <w15:chartTrackingRefBased/>
  <w15:docId w15:val="{2EE86153-7979-4FC9-B0BD-1C673299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35"/>
    <w:pPr>
      <w:spacing w:after="120" w:line="240" w:lineRule="auto"/>
      <w:jc w:val="both"/>
    </w:pPr>
    <w:rPr>
      <w:rFonts w:ascii="Arial Narrow" w:eastAsia="Times New Roman" w:hAnsi="Arial Narrow" w:cs="Arial"/>
      <w:kern w:val="0"/>
      <w:lang w:val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C3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3C35"/>
    <w:rPr>
      <w:rFonts w:ascii="Arial Narrow" w:eastAsia="Times New Roman" w:hAnsi="Arial Narrow" w:cs="Arial"/>
      <w:kern w:val="0"/>
      <w:lang w:val="sr-Latn-C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3C3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3C35"/>
    <w:rPr>
      <w:rFonts w:ascii="Arial Narrow" w:eastAsia="Times New Roman" w:hAnsi="Arial Narrow" w:cs="Arial"/>
      <w:kern w:val="0"/>
      <w:lang w:val="sr-Latn-CS"/>
      <w14:ligatures w14:val="none"/>
    </w:rPr>
  </w:style>
  <w:style w:type="character" w:styleId="PageNumber">
    <w:name w:val="page number"/>
    <w:basedOn w:val="DefaultParagraphFont"/>
    <w:rsid w:val="00F4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Vićentijević</dc:creator>
  <cp:keywords/>
  <dc:description/>
  <cp:lastModifiedBy>Tatjana Vićentijević</cp:lastModifiedBy>
  <cp:revision>13</cp:revision>
  <dcterms:created xsi:type="dcterms:W3CDTF">2023-12-26T09:13:00Z</dcterms:created>
  <dcterms:modified xsi:type="dcterms:W3CDTF">2024-12-02T12:53:00Z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3ad2c-69b0-4505-bed7-d57c98bca4e1_Enabled">
    <vt:lpwstr>true</vt:lpwstr>
  </property>
  <property fmtid="{D5CDD505-2E9C-101B-9397-08002B2CF9AE}" pid="3" name="MSIP_Label_f1a3ad2c-69b0-4505-bed7-d57c98bca4e1_SetDate">
    <vt:lpwstr>2024-12-02T12:53:06Z</vt:lpwstr>
  </property>
  <property fmtid="{D5CDD505-2E9C-101B-9397-08002B2CF9AE}" pid="4" name="MSIP_Label_f1a3ad2c-69b0-4505-bed7-d57c98bca4e1_Method">
    <vt:lpwstr>Privileged</vt:lpwstr>
  </property>
  <property fmtid="{D5CDD505-2E9C-101B-9397-08002B2CF9AE}" pid="5" name="MSIP_Label_f1a3ad2c-69b0-4505-bed7-d57c98bca4e1_Name">
    <vt:lpwstr>f1a3ad2c-69b0-4505-bed7-d57c98bca4e1</vt:lpwstr>
  </property>
  <property fmtid="{D5CDD505-2E9C-101B-9397-08002B2CF9AE}" pid="6" name="MSIP_Label_f1a3ad2c-69b0-4505-bed7-d57c98bca4e1_SiteId">
    <vt:lpwstr>4ed15eaf-d69d-49e4-b264-afae60149deb</vt:lpwstr>
  </property>
  <property fmtid="{D5CDD505-2E9C-101B-9397-08002B2CF9AE}" pid="7" name="MSIP_Label_f1a3ad2c-69b0-4505-bed7-d57c98bca4e1_ActionId">
    <vt:lpwstr>4a11735c-3e66-4c38-9d98-f2ac55eae36a</vt:lpwstr>
  </property>
  <property fmtid="{D5CDD505-2E9C-101B-9397-08002B2CF9AE}" pid="8" name="MSIP_Label_f1a3ad2c-69b0-4505-bed7-d57c98bca4e1_ContentBits">
    <vt:lpwstr>1</vt:lpwstr>
  </property>
</Properties>
</file>